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E21" w:rsidRDefault="00571E21" w:rsidP="00571E21">
      <w:pPr>
        <w:pStyle w:val="33"/>
        <w:keepNext/>
        <w:keepLines/>
        <w:shd w:val="clear" w:color="auto" w:fill="auto"/>
        <w:tabs>
          <w:tab w:val="left" w:pos="795"/>
        </w:tabs>
        <w:spacing w:before="0" w:line="240" w:lineRule="auto"/>
        <w:ind w:left="400"/>
        <w:jc w:val="center"/>
        <w:rPr>
          <w:sz w:val="22"/>
          <w:szCs w:val="22"/>
        </w:rPr>
      </w:pPr>
      <w:r>
        <w:rPr>
          <w:sz w:val="22"/>
          <w:szCs w:val="22"/>
        </w:rPr>
        <w:t>ЛЕКЦИЯ 7</w:t>
      </w:r>
    </w:p>
    <w:p w:rsidR="00571E21" w:rsidRDefault="00571E21" w:rsidP="00571E21">
      <w:pPr>
        <w:pStyle w:val="33"/>
        <w:keepNext/>
        <w:keepLines/>
        <w:shd w:val="clear" w:color="auto" w:fill="auto"/>
        <w:tabs>
          <w:tab w:val="left" w:pos="795"/>
        </w:tabs>
        <w:spacing w:before="0" w:line="240" w:lineRule="auto"/>
        <w:ind w:left="400"/>
        <w:jc w:val="center"/>
        <w:rPr>
          <w:sz w:val="22"/>
          <w:szCs w:val="22"/>
        </w:rPr>
      </w:pPr>
      <w:r>
        <w:rPr>
          <w:sz w:val="22"/>
          <w:szCs w:val="22"/>
        </w:rPr>
        <w:t xml:space="preserve"> Э</w:t>
      </w:r>
      <w:r w:rsidR="005A46A4">
        <w:rPr>
          <w:sz w:val="22"/>
          <w:szCs w:val="22"/>
        </w:rPr>
        <w:t>КСПЛУАТАЦИЯ  ВОДООТВОДЯЩИХ СЕТЕЙ</w:t>
      </w:r>
      <w:bookmarkStart w:id="0" w:name="_GoBack"/>
      <w:bookmarkEnd w:id="0"/>
      <w:r w:rsidR="005A46A4">
        <w:rPr>
          <w:sz w:val="22"/>
          <w:szCs w:val="22"/>
        </w:rPr>
        <w:t xml:space="preserve"> (часть 1)</w:t>
      </w:r>
    </w:p>
    <w:p w:rsidR="00571E21" w:rsidRDefault="00571E21" w:rsidP="00571E21">
      <w:pPr>
        <w:pStyle w:val="33"/>
        <w:keepNext/>
        <w:keepLines/>
        <w:shd w:val="clear" w:color="auto" w:fill="auto"/>
        <w:tabs>
          <w:tab w:val="left" w:pos="795"/>
        </w:tabs>
        <w:spacing w:before="0" w:line="240" w:lineRule="auto"/>
        <w:ind w:left="400"/>
        <w:jc w:val="center"/>
        <w:rPr>
          <w:sz w:val="22"/>
          <w:szCs w:val="22"/>
        </w:rPr>
      </w:pPr>
    </w:p>
    <w:p w:rsidR="00571E21" w:rsidRPr="000A61D8" w:rsidRDefault="000A61D8" w:rsidP="00571E21">
      <w:pPr>
        <w:pStyle w:val="33"/>
        <w:keepNext/>
        <w:keepLines/>
        <w:shd w:val="clear" w:color="auto" w:fill="auto"/>
        <w:tabs>
          <w:tab w:val="left" w:pos="795"/>
        </w:tabs>
        <w:spacing w:before="0" w:line="240" w:lineRule="auto"/>
        <w:ind w:left="400"/>
        <w:jc w:val="center"/>
        <w:rPr>
          <w:sz w:val="24"/>
          <w:szCs w:val="24"/>
        </w:rPr>
      </w:pPr>
      <w:r w:rsidRPr="000A61D8">
        <w:rPr>
          <w:sz w:val="24"/>
          <w:szCs w:val="24"/>
        </w:rPr>
        <w:t>7</w:t>
      </w:r>
      <w:r w:rsidR="00571E21" w:rsidRPr="000A61D8">
        <w:rPr>
          <w:sz w:val="24"/>
          <w:szCs w:val="24"/>
        </w:rPr>
        <w:t>.1 Основные положения</w:t>
      </w:r>
    </w:p>
    <w:p w:rsidR="00571E21" w:rsidRPr="000A61D8" w:rsidRDefault="00571E21" w:rsidP="00571E21">
      <w:pPr>
        <w:pStyle w:val="33"/>
        <w:keepNext/>
        <w:keepLines/>
        <w:shd w:val="clear" w:color="auto" w:fill="auto"/>
        <w:tabs>
          <w:tab w:val="left" w:pos="795"/>
        </w:tabs>
        <w:spacing w:before="0" w:line="240" w:lineRule="auto"/>
        <w:ind w:left="400"/>
        <w:jc w:val="center"/>
        <w:rPr>
          <w:sz w:val="24"/>
          <w:szCs w:val="24"/>
        </w:rPr>
      </w:pP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 xml:space="preserve">Водоотводящая сеть организации ВКХ (далее - сеть) должна обеспечивать отведение сточных вод населённого пункта на очистные сооружения и сброс их после очистки в водный объект или отведение для последующего использования. Работы по эксплуатации сети возлагаются на службы, которые в зависимости от протяженности сети и объемов работ могут быть организованы в виде участков и служб сети, а для особенно крупных городов - в виде самостоятельных производственных </w:t>
      </w:r>
      <w:proofErr w:type="spellStart"/>
      <w:r w:rsidRPr="000A61D8">
        <w:rPr>
          <w:sz w:val="24"/>
          <w:szCs w:val="24"/>
        </w:rPr>
        <w:t>эксплуатационно</w:t>
      </w:r>
      <w:proofErr w:type="spellEnd"/>
      <w:r w:rsidRPr="000A61D8">
        <w:rPr>
          <w:sz w:val="24"/>
          <w:szCs w:val="24"/>
        </w:rPr>
        <w:t xml:space="preserve"> - аварийных управлений с подразделением на районные эксплуатационные участки водоотводящей сети. Районирование водоотводящей сети производят с таким расчетом, чтобы протяженность сети района не превышала 250-</w:t>
      </w:r>
      <w:smartTag w:uri="urn:schemas-microsoft-com:office:smarttags" w:element="metricconverter">
        <w:smartTagPr>
          <w:attr w:name="ProductID" w:val="300 км"/>
        </w:smartTagPr>
        <w:r w:rsidRPr="000A61D8">
          <w:rPr>
            <w:sz w:val="24"/>
            <w:szCs w:val="24"/>
          </w:rPr>
          <w:t>300 км</w:t>
        </w:r>
      </w:smartTag>
      <w:r w:rsidRPr="000A61D8">
        <w:rPr>
          <w:sz w:val="24"/>
          <w:szCs w:val="24"/>
        </w:rPr>
        <w:t xml:space="preserve"> с расстоянием до наиболее удаленной точки не свыше </w:t>
      </w:r>
      <w:smartTag w:uri="urn:schemas-microsoft-com:office:smarttags" w:element="metricconverter">
        <w:smartTagPr>
          <w:attr w:name="ProductID" w:val="10 км"/>
        </w:smartTagPr>
        <w:r w:rsidRPr="000A61D8">
          <w:rPr>
            <w:sz w:val="24"/>
            <w:szCs w:val="24"/>
          </w:rPr>
          <w:t>10 км</w:t>
        </w:r>
      </w:smartTag>
      <w:r w:rsidRPr="000A61D8">
        <w:rPr>
          <w:sz w:val="24"/>
          <w:szCs w:val="24"/>
        </w:rPr>
        <w:t xml:space="preserve"> </w:t>
      </w:r>
      <w:proofErr w:type="gramStart"/>
      <w:r w:rsidRPr="000A61D8">
        <w:rPr>
          <w:sz w:val="24"/>
          <w:szCs w:val="24"/>
        </w:rPr>
        <w:t xml:space="preserve">[ </w:t>
      </w:r>
      <w:r w:rsidRPr="000A61D8">
        <w:rPr>
          <w:rStyle w:val="1"/>
          <w:sz w:val="24"/>
          <w:szCs w:val="24"/>
        </w:rPr>
        <w:t>6</w:t>
      </w:r>
      <w:proofErr w:type="gramEnd"/>
      <w:r w:rsidRPr="000A61D8">
        <w:rPr>
          <w:sz w:val="24"/>
          <w:szCs w:val="24"/>
        </w:rPr>
        <w:t xml:space="preserve"> ].</w:t>
      </w: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 xml:space="preserve">Водоотводящая сеть состоит из труб и каналов, которые представляют собой систему, включающую смотровые, контрольные и </w:t>
      </w:r>
      <w:proofErr w:type="spellStart"/>
      <w:r w:rsidRPr="000A61D8">
        <w:rPr>
          <w:sz w:val="24"/>
          <w:szCs w:val="24"/>
        </w:rPr>
        <w:t>перепадные</w:t>
      </w:r>
      <w:proofErr w:type="spellEnd"/>
      <w:r w:rsidRPr="000A61D8">
        <w:rPr>
          <w:sz w:val="24"/>
          <w:szCs w:val="24"/>
        </w:rPr>
        <w:t xml:space="preserve"> колодцы, регулирующие резервуары, а также местные (МНС), </w:t>
      </w:r>
      <w:proofErr w:type="spellStart"/>
      <w:r w:rsidRPr="000A61D8">
        <w:rPr>
          <w:sz w:val="24"/>
          <w:szCs w:val="24"/>
        </w:rPr>
        <w:t>районнык</w:t>
      </w:r>
      <w:proofErr w:type="spellEnd"/>
      <w:r w:rsidRPr="000A61D8">
        <w:rPr>
          <w:sz w:val="24"/>
          <w:szCs w:val="24"/>
        </w:rPr>
        <w:t xml:space="preserve"> (РНС) и главные (ГНС) насосные станции перекачки. Трубы и каналы служат для отвода бытовых, производственных и атмосферных сточных вод и как правило работают в безнапорном режиме, а в некоторых случаях и в напорном режиме, </w:t>
      </w:r>
      <w:proofErr w:type="gramStart"/>
      <w:r w:rsidRPr="000A61D8">
        <w:rPr>
          <w:sz w:val="24"/>
          <w:szCs w:val="24"/>
        </w:rPr>
        <w:t>например</w:t>
      </w:r>
      <w:proofErr w:type="gramEnd"/>
      <w:r w:rsidRPr="000A61D8">
        <w:rPr>
          <w:sz w:val="24"/>
          <w:szCs w:val="24"/>
        </w:rPr>
        <w:t xml:space="preserve"> после насосных станций перекачки. После очистных сооружений устраивают выпуски воды в водоем - специальные сооружения, конструкция которых обусловлена следующими требованиями: обеспечение быстрого и интенсивного смешения сточных вод с водой водоема (водотока) и исключение разрушения самого выпуска потоками сбрасываемой сточной воды и воды водоема (водотока).</w:t>
      </w: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Аварийные выпуски располагаются на главных коллекторах, расположенных вдоль реки. Весьма желательно устройство их перед насосными станциями. Устройство аварийных выпусков согласовывается с санитарными органами и органами рыбоохраны. Сброс воды в реку через выпуски допускается лишь в чрезвычайных случаях - авариях на коллекторах или насосных станциях.</w:t>
      </w: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 xml:space="preserve">Регулирующие резервуары представляют собой искусственные или оборудованные естественные емкости, обеспечивающие аккумуляцию сточных вод в период максимального их притока. Сброс или откачка воды из регулирующих резервуаров производится в период снижения притока сточных вод. Регулирующие резервуары являются, как правило, необходимыми сооружениями водоотводящих сетей для отвода дождевых вод. На отводящих сетях, предназначенных для отвода бытовых вод, регулирующие резервуары </w:t>
      </w:r>
      <w:proofErr w:type="spellStart"/>
      <w:r w:rsidRPr="000A61D8">
        <w:rPr>
          <w:sz w:val="24"/>
          <w:szCs w:val="24"/>
        </w:rPr>
        <w:t>обьединяются</w:t>
      </w:r>
      <w:proofErr w:type="spellEnd"/>
      <w:r w:rsidRPr="000A61D8">
        <w:rPr>
          <w:sz w:val="24"/>
          <w:szCs w:val="24"/>
        </w:rPr>
        <w:t xml:space="preserve"> с приемными резервуарами насосных станций.</w:t>
      </w: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 xml:space="preserve">Самотечные и напорные трубопроводы, а также очистные сооружения, располагаемые за пределами территории промышленного предприятия, называются </w:t>
      </w:r>
      <w:r w:rsidRPr="000A61D8">
        <w:rPr>
          <w:rStyle w:val="a5"/>
          <w:sz w:val="24"/>
          <w:szCs w:val="24"/>
        </w:rPr>
        <w:t>внеплощадочными.</w:t>
      </w:r>
    </w:p>
    <w:p w:rsidR="00571E21" w:rsidRPr="000A61D8" w:rsidRDefault="00571E21" w:rsidP="00571E21">
      <w:pPr>
        <w:pStyle w:val="3"/>
        <w:shd w:val="clear" w:color="auto" w:fill="auto"/>
        <w:spacing w:after="0" w:line="240" w:lineRule="auto"/>
        <w:ind w:left="20" w:right="20" w:firstLine="380"/>
        <w:jc w:val="both"/>
        <w:rPr>
          <w:sz w:val="24"/>
          <w:szCs w:val="24"/>
        </w:rPr>
      </w:pPr>
      <w:r w:rsidRPr="000A61D8">
        <w:rPr>
          <w:sz w:val="24"/>
          <w:szCs w:val="24"/>
        </w:rPr>
        <w:t xml:space="preserve">Все элементы системы водоотведения взаимосвязаны в работе. Выход из строя хотя бы одного из них может привести к нарушению работы всей системы. Поэтому эксплуатация всех сооружений осуществляется с учетом необходимой степени надежности. Некоторые сооружения проектируются с резервом или же в соответствии с </w:t>
      </w:r>
      <w:proofErr w:type="spellStart"/>
      <w:r w:rsidRPr="000A61D8">
        <w:rPr>
          <w:sz w:val="24"/>
          <w:szCs w:val="24"/>
        </w:rPr>
        <w:t>ңормативными</w:t>
      </w:r>
      <w:proofErr w:type="spellEnd"/>
      <w:r w:rsidRPr="000A61D8">
        <w:rPr>
          <w:sz w:val="24"/>
          <w:szCs w:val="24"/>
        </w:rPr>
        <w:t xml:space="preserve"> требованиями создается резерв устанавливаемого на них оборудования.</w:t>
      </w:r>
    </w:p>
    <w:p w:rsidR="00571E21" w:rsidRPr="000A61D8" w:rsidRDefault="00571E21" w:rsidP="00571E21">
      <w:pPr>
        <w:pStyle w:val="3"/>
        <w:shd w:val="clear" w:color="auto" w:fill="auto"/>
        <w:spacing w:after="0" w:line="240" w:lineRule="auto"/>
        <w:ind w:left="20" w:right="20" w:firstLine="920"/>
        <w:jc w:val="both"/>
        <w:rPr>
          <w:sz w:val="24"/>
          <w:szCs w:val="24"/>
        </w:rPr>
      </w:pPr>
    </w:p>
    <w:p w:rsidR="00571E21" w:rsidRPr="000A61D8" w:rsidRDefault="000A61D8" w:rsidP="000A61D8">
      <w:pPr>
        <w:pStyle w:val="33"/>
        <w:keepNext/>
        <w:keepLines/>
        <w:shd w:val="clear" w:color="auto" w:fill="auto"/>
        <w:tabs>
          <w:tab w:val="left" w:pos="567"/>
          <w:tab w:val="left" w:pos="709"/>
          <w:tab w:val="left" w:pos="993"/>
        </w:tabs>
        <w:spacing w:before="0" w:line="240" w:lineRule="auto"/>
        <w:jc w:val="center"/>
        <w:rPr>
          <w:sz w:val="24"/>
          <w:szCs w:val="24"/>
        </w:rPr>
      </w:pPr>
      <w:bookmarkStart w:id="1" w:name="bookmark4"/>
      <w:r w:rsidRPr="000A61D8">
        <w:rPr>
          <w:sz w:val="24"/>
          <w:szCs w:val="24"/>
        </w:rPr>
        <w:t>7.2</w:t>
      </w:r>
      <w:r w:rsidR="00571E21" w:rsidRPr="000A61D8">
        <w:rPr>
          <w:sz w:val="24"/>
          <w:szCs w:val="24"/>
        </w:rPr>
        <w:t xml:space="preserve"> Устройство и требования к пользованию</w:t>
      </w:r>
    </w:p>
    <w:p w:rsidR="00571E21" w:rsidRPr="000A61D8" w:rsidRDefault="00571E21" w:rsidP="00571E21">
      <w:pPr>
        <w:pStyle w:val="33"/>
        <w:keepNext/>
        <w:keepLines/>
        <w:shd w:val="clear" w:color="auto" w:fill="auto"/>
        <w:tabs>
          <w:tab w:val="left" w:pos="567"/>
          <w:tab w:val="left" w:pos="709"/>
          <w:tab w:val="left" w:pos="993"/>
        </w:tabs>
        <w:spacing w:before="0" w:line="240" w:lineRule="auto"/>
        <w:ind w:left="360"/>
        <w:jc w:val="center"/>
        <w:rPr>
          <w:sz w:val="24"/>
          <w:szCs w:val="24"/>
        </w:rPr>
      </w:pPr>
      <w:r w:rsidRPr="000A61D8">
        <w:rPr>
          <w:sz w:val="24"/>
          <w:szCs w:val="24"/>
        </w:rPr>
        <w:t>водоотводящей сетью</w:t>
      </w:r>
      <w:bookmarkEnd w:id="1"/>
    </w:p>
    <w:p w:rsidR="00571E21" w:rsidRPr="000A61D8" w:rsidRDefault="00571E21" w:rsidP="00571E21">
      <w:pPr>
        <w:pStyle w:val="33"/>
        <w:keepNext/>
        <w:keepLines/>
        <w:shd w:val="clear" w:color="auto" w:fill="auto"/>
        <w:tabs>
          <w:tab w:val="left" w:pos="711"/>
        </w:tabs>
        <w:spacing w:before="0" w:line="240" w:lineRule="auto"/>
        <w:ind w:left="420"/>
        <w:rPr>
          <w:sz w:val="24"/>
          <w:szCs w:val="24"/>
        </w:rPr>
      </w:pP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В городские канализационные (водоотводящие) сети отводятся хозяйственно-бытовые, производственные и поверхностные (дождевые, талые, поливомоечные) сточные воды. Вопрос о спуске производственных сточных вод должен решаться в каждом конкретном случае управлением городской канализации совместно с местными органами санитарного надзора.</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lastRenderedPageBreak/>
        <w:t>В системы канализации населенных мест могут быть приняты производственные сточные воды, которые не вызывают нарушений в работе канализационных сетей и сооружений, обеспечивают безопасность их эксплуатации и могут быть очищены совместно с бытовыми сточными водами до требований и нормативов, удовлетворяющих «Правилам охраны поверхностных вод от загрязнений сточными водами».</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Запрещается сбрасывать в канализационную сеть города производственные сточные воды, содержащие:</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 вещества, оказывающие разрушающее действие на материал труб и сооружений на сети, способные образовывать токсичные, взрывоопасные горючие смеси;</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 xml:space="preserve">- загрязнения, способные засорять трубы, колодцы, решетки или отлагаться на их стенках (строительный и бытовой мусор, окалина, металлическая стружка, </w:t>
      </w:r>
      <w:proofErr w:type="spellStart"/>
      <w:r w:rsidRPr="000A61D8">
        <w:rPr>
          <w:sz w:val="24"/>
          <w:szCs w:val="24"/>
        </w:rPr>
        <w:t>каныга</w:t>
      </w:r>
      <w:proofErr w:type="spellEnd"/>
      <w:r w:rsidRPr="000A61D8">
        <w:rPr>
          <w:sz w:val="24"/>
          <w:szCs w:val="24"/>
        </w:rPr>
        <w:t>, жиры, смолы и др.);</w:t>
      </w:r>
    </w:p>
    <w:p w:rsidR="00571E21" w:rsidRPr="000A61D8" w:rsidRDefault="00571E21" w:rsidP="00571E21">
      <w:pPr>
        <w:pStyle w:val="3"/>
        <w:shd w:val="clear" w:color="auto" w:fill="auto"/>
        <w:spacing w:after="0" w:line="240" w:lineRule="auto"/>
        <w:ind w:right="20" w:firstLine="426"/>
        <w:jc w:val="both"/>
        <w:rPr>
          <w:sz w:val="24"/>
          <w:szCs w:val="24"/>
        </w:rPr>
      </w:pPr>
      <w:r w:rsidRPr="000A61D8">
        <w:rPr>
          <w:sz w:val="24"/>
          <w:szCs w:val="24"/>
        </w:rPr>
        <w:t xml:space="preserve">- нерастворимые масла, мазуты; опасные бактериальные загрязняющие вещества; биологически трудно окисляемые органические вещества; взвешенные и всплывающие вещества в концентрациях более 500 мг/л.  </w:t>
      </w:r>
    </w:p>
    <w:p w:rsidR="00571E21" w:rsidRPr="000A61D8" w:rsidRDefault="00571E21" w:rsidP="00571E21">
      <w:pPr>
        <w:pStyle w:val="3"/>
        <w:shd w:val="clear" w:color="auto" w:fill="auto"/>
        <w:spacing w:after="0" w:line="240" w:lineRule="auto"/>
        <w:ind w:right="20" w:firstLine="0"/>
        <w:jc w:val="both"/>
        <w:rPr>
          <w:spacing w:val="-1"/>
          <w:sz w:val="24"/>
          <w:szCs w:val="24"/>
        </w:rPr>
      </w:pPr>
      <w:r w:rsidRPr="000A61D8">
        <w:rPr>
          <w:sz w:val="24"/>
          <w:szCs w:val="24"/>
        </w:rPr>
        <w:t xml:space="preserve">      </w:t>
      </w:r>
      <w:r w:rsidRPr="000A61D8">
        <w:rPr>
          <w:spacing w:val="-1"/>
          <w:sz w:val="24"/>
          <w:szCs w:val="24"/>
        </w:rPr>
        <w:t xml:space="preserve">Производственные сточные воды, подлежащие отведению и очистке совместно с бытовыми, не должны иметь: температуру выше 40° С; активную реакцию рН ниже 6,5 и выше 9; отношение </w:t>
      </w:r>
      <w:r w:rsidRPr="000A61D8">
        <w:rPr>
          <w:rStyle w:val="8pt"/>
          <w:spacing w:val="-1"/>
          <w:sz w:val="24"/>
          <w:szCs w:val="24"/>
        </w:rPr>
        <w:t xml:space="preserve">ХПК </w:t>
      </w:r>
      <w:r w:rsidRPr="000A61D8">
        <w:rPr>
          <w:spacing w:val="-1"/>
          <w:sz w:val="24"/>
          <w:szCs w:val="24"/>
        </w:rPr>
        <w:t xml:space="preserve">к </w:t>
      </w:r>
      <w:r w:rsidRPr="000A61D8">
        <w:rPr>
          <w:rStyle w:val="8pt"/>
          <w:spacing w:val="-1"/>
          <w:sz w:val="24"/>
          <w:szCs w:val="24"/>
        </w:rPr>
        <w:t>БПК</w:t>
      </w:r>
      <w:r w:rsidRPr="000A61D8">
        <w:rPr>
          <w:rStyle w:val="8pt"/>
          <w:spacing w:val="-1"/>
          <w:sz w:val="24"/>
          <w:szCs w:val="24"/>
          <w:vertAlign w:val="subscript"/>
        </w:rPr>
        <w:t>ПОЛН</w:t>
      </w:r>
      <w:r w:rsidRPr="000A61D8">
        <w:rPr>
          <w:rStyle w:val="8pt"/>
          <w:spacing w:val="-1"/>
          <w:sz w:val="24"/>
          <w:szCs w:val="24"/>
        </w:rPr>
        <w:t xml:space="preserve"> </w:t>
      </w:r>
      <w:r w:rsidRPr="000A61D8">
        <w:rPr>
          <w:spacing w:val="-1"/>
          <w:sz w:val="24"/>
          <w:szCs w:val="24"/>
        </w:rPr>
        <w:t>более 1,5.</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Не допускается объединение производственных сточных вод, взаимодействие которых может привести к образованию эмульсий, ядовитых или </w:t>
      </w:r>
      <w:proofErr w:type="spellStart"/>
      <w:proofErr w:type="gramStart"/>
      <w:r w:rsidRPr="000A61D8">
        <w:rPr>
          <w:sz w:val="24"/>
          <w:szCs w:val="24"/>
        </w:rPr>
        <w:t>взрыво</w:t>
      </w:r>
      <w:proofErr w:type="spellEnd"/>
      <w:r w:rsidRPr="000A61D8">
        <w:rPr>
          <w:sz w:val="24"/>
          <w:szCs w:val="24"/>
        </w:rPr>
        <w:t>-опасных</w:t>
      </w:r>
      <w:proofErr w:type="gramEnd"/>
      <w:r w:rsidRPr="000A61D8">
        <w:rPr>
          <w:sz w:val="24"/>
          <w:szCs w:val="24"/>
        </w:rPr>
        <w:t xml:space="preserve"> газов, а также большого количества нерастворённых веществ (например, сточных вод, содержащих соли кальция или магния и щелочных растворов, соду и кислоту, хлор и фенолы и т. д.).</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Правила (условия) приема производственных сточных вод в систему канализации населенного пункта разрабатываются водопроводно-канализационным предприятием (или по его поручению научно-исследовательскими, проектными или другими организациями), согласовываются с контролирующими органами. Очистка производственных сточных вод до требований правил приема осуществляется на локальных очистных сооружениях, находящихся в ведении промышленных предприятий. Сброс производственных сточных вод в городские канализационные сети осуществляется самостоятельными выпусками с обязательным устройством контрольного колодца, размещаемого за пределами предприятий. На сетях производственной канализации с кислыми, щелочными, радиоактивными и выделяющими взрывоопасные и ядовитые газы стоками необходимо устанавливать специальные анализаторы (датчики) с передачей сигнала на закрытые задвижки, устанавливаемые на выпуске сточных вод в том случае, если содержание вредных примесей превысит допустимые концентрации.</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Нечистоты и помои из </w:t>
      </w:r>
      <w:proofErr w:type="spellStart"/>
      <w:r w:rsidRPr="000A61D8">
        <w:rPr>
          <w:sz w:val="24"/>
          <w:szCs w:val="24"/>
        </w:rPr>
        <w:t>неканализованных</w:t>
      </w:r>
      <w:proofErr w:type="spellEnd"/>
      <w:r w:rsidRPr="000A61D8">
        <w:rPr>
          <w:sz w:val="24"/>
          <w:szCs w:val="24"/>
        </w:rPr>
        <w:t xml:space="preserve"> районов перевозятся ассенизационным транспортом на сливные станции и пункты, где перед сбросом в канализационную сеть из разбавляют в 2...3 раза водой и пропускают через решетки и песколовки.</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При использовании канализационной сети для сплава снега с территории населенного места необходимо соблюдать ряд правил, с тем, чтобы не нарушать нормальную работу сети. Сброс снега следует производить, как правило, через специальные шахты. Сплавлять по канализационным сетям можно лишь чистый свежевыпавший снег, плотность которого приблизительно равна 0,3 т/м</w:t>
      </w:r>
      <w:r w:rsidRPr="000A61D8">
        <w:rPr>
          <w:sz w:val="24"/>
          <w:szCs w:val="24"/>
          <w:vertAlign w:val="superscript"/>
        </w:rPr>
        <w:t>3</w:t>
      </w:r>
      <w:r w:rsidRPr="000A61D8">
        <w:rPr>
          <w:sz w:val="24"/>
          <w:szCs w:val="24"/>
        </w:rPr>
        <w:t>.</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Количество </w:t>
      </w:r>
      <w:proofErr w:type="gramStart"/>
      <w:r w:rsidRPr="000A61D8">
        <w:rPr>
          <w:sz w:val="24"/>
          <w:szCs w:val="24"/>
        </w:rPr>
        <w:t xml:space="preserve">снега </w:t>
      </w:r>
      <w:r w:rsidRPr="000A61D8">
        <w:rPr>
          <w:position w:val="-12"/>
          <w:sz w:val="24"/>
          <w:szCs w:val="24"/>
        </w:rPr>
        <w:object w:dxaOrig="4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17.75pt" o:ole="">
            <v:imagedata r:id="rId5" o:title=""/>
          </v:shape>
          <o:OLEObject Type="Embed" ProgID="Equation.3" ShapeID="_x0000_i1025" DrawAspect="Content" ObjectID="_1660157943" r:id="rId6"/>
        </w:object>
      </w:r>
      <w:r w:rsidRPr="000A61D8">
        <w:rPr>
          <w:sz w:val="24"/>
          <w:szCs w:val="24"/>
        </w:rPr>
        <w:t>,</w:t>
      </w:r>
      <w:proofErr w:type="gramEnd"/>
      <w:r w:rsidRPr="000A61D8">
        <w:rPr>
          <w:sz w:val="24"/>
          <w:szCs w:val="24"/>
        </w:rPr>
        <w:t xml:space="preserve"> которое можно сбросить в канализационную сеть, исходя из условий снеготаяния и соблюдения температурного режима, определяется по формуле, т/ч:</w:t>
      </w:r>
    </w:p>
    <w:p w:rsidR="00571E21" w:rsidRPr="000A61D8" w:rsidRDefault="00571E21" w:rsidP="00571E21">
      <w:pPr>
        <w:pStyle w:val="3"/>
        <w:shd w:val="clear" w:color="auto" w:fill="auto"/>
        <w:spacing w:after="0" w:line="240" w:lineRule="auto"/>
        <w:ind w:right="20" w:firstLine="400"/>
        <w:jc w:val="center"/>
        <w:rPr>
          <w:sz w:val="24"/>
          <w:szCs w:val="24"/>
        </w:rPr>
      </w:pPr>
    </w:p>
    <w:p w:rsidR="00571E21" w:rsidRPr="000A61D8" w:rsidRDefault="00571E21" w:rsidP="00571E21">
      <w:pPr>
        <w:pStyle w:val="3"/>
        <w:shd w:val="clear" w:color="auto" w:fill="auto"/>
        <w:spacing w:after="0" w:line="240" w:lineRule="auto"/>
        <w:ind w:firstLine="0"/>
        <w:jc w:val="center"/>
        <w:rPr>
          <w:rStyle w:val="a5"/>
          <w:sz w:val="24"/>
          <w:szCs w:val="24"/>
        </w:rPr>
      </w:pPr>
      <w:r w:rsidRPr="000A61D8">
        <w:rPr>
          <w:rStyle w:val="a5"/>
          <w:sz w:val="24"/>
          <w:szCs w:val="24"/>
          <w:lang w:val="ru-RU"/>
        </w:rPr>
        <w:object w:dxaOrig="4599" w:dyaOrig="360">
          <v:shape id="_x0000_i1026" type="#_x0000_t75" style="width:230.05pt;height:17.75pt" o:ole="">
            <v:imagedata r:id="rId7" o:title=""/>
          </v:shape>
          <o:OLEObject Type="Embed" ProgID="Equation.3" ShapeID="_x0000_i1026" DrawAspect="Content" ObjectID="_1660157944" r:id="rId8"/>
        </w:object>
      </w:r>
      <w:r w:rsidRPr="000A61D8">
        <w:rPr>
          <w:rStyle w:val="a5"/>
          <w:sz w:val="24"/>
          <w:szCs w:val="24"/>
        </w:rPr>
        <w:t>,</w:t>
      </w:r>
    </w:p>
    <w:p w:rsidR="00571E21" w:rsidRPr="000A61D8" w:rsidRDefault="00571E21" w:rsidP="00571E21">
      <w:pPr>
        <w:pStyle w:val="3"/>
        <w:shd w:val="clear" w:color="auto" w:fill="auto"/>
        <w:spacing w:after="0" w:line="240" w:lineRule="auto"/>
        <w:ind w:right="1620" w:firstLine="0"/>
        <w:jc w:val="both"/>
        <w:rPr>
          <w:rStyle w:val="a5"/>
          <w:i w:val="0"/>
          <w:sz w:val="24"/>
          <w:szCs w:val="24"/>
        </w:rPr>
      </w:pPr>
    </w:p>
    <w:p w:rsidR="00571E21" w:rsidRPr="000A61D8" w:rsidRDefault="00571E21" w:rsidP="00571E21">
      <w:pPr>
        <w:pStyle w:val="3"/>
        <w:shd w:val="clear" w:color="auto" w:fill="auto"/>
        <w:spacing w:after="0" w:line="240" w:lineRule="auto"/>
        <w:ind w:right="1" w:firstLine="0"/>
        <w:jc w:val="both"/>
        <w:rPr>
          <w:sz w:val="24"/>
          <w:szCs w:val="24"/>
        </w:rPr>
      </w:pPr>
      <w:r w:rsidRPr="000A61D8">
        <w:rPr>
          <w:sz w:val="24"/>
          <w:szCs w:val="24"/>
        </w:rPr>
        <w:t xml:space="preserve">где: </w:t>
      </w:r>
      <w:r w:rsidRPr="000A61D8">
        <w:rPr>
          <w:position w:val="-10"/>
          <w:sz w:val="24"/>
          <w:szCs w:val="24"/>
        </w:rPr>
        <w:object w:dxaOrig="240" w:dyaOrig="320">
          <v:shape id="_x0000_i1027" type="#_x0000_t75" style="width:12.15pt;height:15.9pt" o:ole="">
            <v:imagedata r:id="rId9" o:title=""/>
          </v:shape>
          <o:OLEObject Type="Embed" ProgID="Equation.3" ShapeID="_x0000_i1027" DrawAspect="Content" ObjectID="_1660157945" r:id="rId10"/>
        </w:object>
      </w:r>
      <w:r w:rsidRPr="000A61D8">
        <w:rPr>
          <w:sz w:val="24"/>
          <w:szCs w:val="24"/>
        </w:rPr>
        <w:t>— расход сточных вод в канализационной сети, м</w:t>
      </w:r>
      <w:r w:rsidRPr="000A61D8">
        <w:rPr>
          <w:rStyle w:val="1"/>
          <w:sz w:val="24"/>
          <w:szCs w:val="24"/>
          <w:vertAlign w:val="superscript"/>
        </w:rPr>
        <w:t>3</w:t>
      </w:r>
      <w:r w:rsidRPr="000A61D8">
        <w:rPr>
          <w:sz w:val="24"/>
          <w:szCs w:val="24"/>
        </w:rPr>
        <w:t>/ч;</w:t>
      </w:r>
    </w:p>
    <w:p w:rsidR="00571E21" w:rsidRPr="000A61D8" w:rsidRDefault="00571E21" w:rsidP="00571E21">
      <w:pPr>
        <w:pStyle w:val="3"/>
        <w:shd w:val="clear" w:color="auto" w:fill="auto"/>
        <w:spacing w:after="0" w:line="240" w:lineRule="auto"/>
        <w:ind w:right="1620" w:firstLine="0"/>
        <w:jc w:val="both"/>
        <w:rPr>
          <w:sz w:val="24"/>
          <w:szCs w:val="24"/>
        </w:rPr>
      </w:pPr>
      <w:r w:rsidRPr="000A61D8">
        <w:rPr>
          <w:sz w:val="24"/>
          <w:szCs w:val="24"/>
        </w:rPr>
        <w:t xml:space="preserve">        </w:t>
      </w:r>
      <w:proofErr w:type="gramStart"/>
      <w:r w:rsidRPr="000A61D8">
        <w:rPr>
          <w:rStyle w:val="a5"/>
          <w:sz w:val="24"/>
          <w:szCs w:val="24"/>
          <w:lang w:val="en-US"/>
        </w:rPr>
        <w:t>t</w:t>
      </w:r>
      <w:r w:rsidRPr="000A61D8">
        <w:rPr>
          <w:rStyle w:val="a5"/>
          <w:sz w:val="24"/>
          <w:szCs w:val="24"/>
          <w:vertAlign w:val="subscript"/>
        </w:rPr>
        <w:t>н</w:t>
      </w:r>
      <w:proofErr w:type="gramEnd"/>
      <w:r w:rsidRPr="000A61D8">
        <w:rPr>
          <w:sz w:val="24"/>
          <w:szCs w:val="24"/>
        </w:rPr>
        <w:t xml:space="preserve"> —температура сточных вод (до сброса снега), °С;</w:t>
      </w:r>
    </w:p>
    <w:p w:rsidR="00571E21" w:rsidRPr="000A61D8" w:rsidRDefault="00571E21" w:rsidP="00571E21">
      <w:pPr>
        <w:pStyle w:val="3"/>
        <w:shd w:val="clear" w:color="auto" w:fill="auto"/>
        <w:spacing w:after="0" w:line="240" w:lineRule="auto"/>
        <w:ind w:right="20" w:firstLine="400"/>
        <w:jc w:val="both"/>
        <w:rPr>
          <w:sz w:val="24"/>
          <w:szCs w:val="24"/>
        </w:rPr>
      </w:pPr>
      <w:proofErr w:type="gramStart"/>
      <w:r w:rsidRPr="000A61D8">
        <w:rPr>
          <w:rStyle w:val="a5"/>
          <w:sz w:val="24"/>
          <w:szCs w:val="24"/>
          <w:lang w:val="en-US"/>
        </w:rPr>
        <w:t>t</w:t>
      </w:r>
      <w:r w:rsidRPr="000A61D8">
        <w:rPr>
          <w:rStyle w:val="a5"/>
          <w:sz w:val="24"/>
          <w:szCs w:val="24"/>
          <w:vertAlign w:val="subscript"/>
        </w:rPr>
        <w:t>сн</w:t>
      </w:r>
      <w:proofErr w:type="gramEnd"/>
      <w:r w:rsidRPr="000A61D8">
        <w:rPr>
          <w:sz w:val="24"/>
          <w:szCs w:val="24"/>
        </w:rPr>
        <w:t xml:space="preserve"> —температура снега, °С (может приниматься равно отрицательной температуре </w:t>
      </w:r>
      <w:r w:rsidRPr="000A61D8">
        <w:rPr>
          <w:sz w:val="24"/>
          <w:szCs w:val="24"/>
        </w:rPr>
        <w:lastRenderedPageBreak/>
        <w:t>наружного воздуха);</w:t>
      </w:r>
    </w:p>
    <w:p w:rsidR="00571E21" w:rsidRPr="000A61D8" w:rsidRDefault="00571E21" w:rsidP="00571E21">
      <w:pPr>
        <w:pStyle w:val="3"/>
        <w:shd w:val="clear" w:color="auto" w:fill="auto"/>
        <w:spacing w:after="0" w:line="240" w:lineRule="auto"/>
        <w:ind w:left="400" w:firstLine="0"/>
        <w:jc w:val="both"/>
        <w:rPr>
          <w:sz w:val="24"/>
          <w:szCs w:val="24"/>
        </w:rPr>
      </w:pPr>
      <w:proofErr w:type="gramStart"/>
      <w:r w:rsidRPr="000A61D8">
        <w:rPr>
          <w:rStyle w:val="a5"/>
          <w:sz w:val="24"/>
          <w:szCs w:val="24"/>
          <w:lang w:val="en-US"/>
        </w:rPr>
        <w:t>t</w:t>
      </w:r>
      <w:r w:rsidRPr="000A61D8">
        <w:rPr>
          <w:rStyle w:val="a5"/>
          <w:sz w:val="24"/>
          <w:szCs w:val="24"/>
          <w:vertAlign w:val="subscript"/>
        </w:rPr>
        <w:t>к</w:t>
      </w:r>
      <w:proofErr w:type="gramEnd"/>
      <w:r w:rsidRPr="000A61D8">
        <w:rPr>
          <w:sz w:val="24"/>
          <w:szCs w:val="24"/>
        </w:rPr>
        <w:t xml:space="preserve"> — минимально допустимая температура сточных вод;</w:t>
      </w:r>
    </w:p>
    <w:p w:rsidR="00571E21" w:rsidRPr="000A61D8" w:rsidRDefault="00571E21" w:rsidP="00571E21">
      <w:pPr>
        <w:pStyle w:val="3"/>
        <w:shd w:val="clear" w:color="auto" w:fill="auto"/>
        <w:spacing w:after="0" w:line="240" w:lineRule="auto"/>
        <w:ind w:left="400" w:firstLine="0"/>
        <w:jc w:val="both"/>
        <w:rPr>
          <w:sz w:val="24"/>
          <w:szCs w:val="24"/>
        </w:rPr>
      </w:pPr>
      <w:r w:rsidRPr="000A61D8">
        <w:rPr>
          <w:rStyle w:val="a5"/>
          <w:sz w:val="24"/>
          <w:szCs w:val="24"/>
        </w:rPr>
        <w:t>К</w:t>
      </w:r>
      <w:proofErr w:type="spellStart"/>
      <w:r w:rsidRPr="000A61D8">
        <w:rPr>
          <w:sz w:val="24"/>
          <w:szCs w:val="24"/>
          <w:vertAlign w:val="subscript"/>
        </w:rPr>
        <w:t>сн</w:t>
      </w:r>
      <w:proofErr w:type="spellEnd"/>
      <w:r w:rsidRPr="000A61D8">
        <w:rPr>
          <w:sz w:val="24"/>
          <w:szCs w:val="24"/>
        </w:rPr>
        <w:t>—скрытая теплота плавления снега, кДж/кг;</w:t>
      </w:r>
    </w:p>
    <w:p w:rsidR="00571E21" w:rsidRPr="000A61D8" w:rsidRDefault="00571E21" w:rsidP="00571E21">
      <w:pPr>
        <w:pStyle w:val="3"/>
        <w:shd w:val="clear" w:color="auto" w:fill="auto"/>
        <w:spacing w:after="0" w:line="240" w:lineRule="auto"/>
        <w:ind w:left="400" w:firstLine="0"/>
        <w:jc w:val="both"/>
        <w:rPr>
          <w:sz w:val="24"/>
          <w:szCs w:val="24"/>
        </w:rPr>
      </w:pPr>
      <w:r w:rsidRPr="000A61D8">
        <w:rPr>
          <w:rStyle w:val="a5"/>
          <w:sz w:val="24"/>
          <w:szCs w:val="24"/>
        </w:rPr>
        <w:t>С</w:t>
      </w:r>
      <w:r w:rsidRPr="000A61D8">
        <w:rPr>
          <w:rStyle w:val="a5"/>
          <w:sz w:val="24"/>
          <w:szCs w:val="24"/>
          <w:vertAlign w:val="subscript"/>
        </w:rPr>
        <w:t>в</w:t>
      </w:r>
      <w:r w:rsidRPr="000A61D8">
        <w:rPr>
          <w:sz w:val="24"/>
          <w:szCs w:val="24"/>
        </w:rPr>
        <w:t xml:space="preserve"> —теплоемкость сточных вод, кДж/(кг*с);</w:t>
      </w:r>
    </w:p>
    <w:p w:rsidR="00571E21" w:rsidRPr="000A61D8" w:rsidRDefault="00571E21" w:rsidP="00571E21">
      <w:pPr>
        <w:pStyle w:val="3"/>
        <w:shd w:val="clear" w:color="auto" w:fill="auto"/>
        <w:spacing w:after="0" w:line="240" w:lineRule="auto"/>
        <w:ind w:left="400" w:firstLine="0"/>
        <w:jc w:val="both"/>
        <w:rPr>
          <w:sz w:val="24"/>
          <w:szCs w:val="24"/>
        </w:rPr>
      </w:pPr>
      <w:r w:rsidRPr="000A61D8">
        <w:rPr>
          <w:rStyle w:val="a5"/>
          <w:sz w:val="24"/>
          <w:szCs w:val="24"/>
        </w:rPr>
        <w:t>С</w:t>
      </w:r>
      <w:r w:rsidRPr="000A61D8">
        <w:rPr>
          <w:rStyle w:val="a5"/>
          <w:sz w:val="24"/>
          <w:szCs w:val="24"/>
          <w:vertAlign w:val="subscript"/>
        </w:rPr>
        <w:t>сн</w:t>
      </w:r>
      <w:r w:rsidRPr="000A61D8">
        <w:rPr>
          <w:sz w:val="24"/>
          <w:szCs w:val="24"/>
        </w:rPr>
        <w:t xml:space="preserve"> — теплоёмкость снега, кДж./(кг*с);</w:t>
      </w:r>
    </w:p>
    <w:p w:rsidR="00571E21" w:rsidRPr="000A61D8" w:rsidRDefault="00571E21" w:rsidP="00571E21">
      <w:pPr>
        <w:pStyle w:val="40"/>
        <w:shd w:val="clear" w:color="auto" w:fill="auto"/>
        <w:spacing w:line="240" w:lineRule="auto"/>
        <w:ind w:left="20" w:firstLine="460"/>
        <w:jc w:val="both"/>
        <w:rPr>
          <w:sz w:val="24"/>
          <w:szCs w:val="24"/>
        </w:rPr>
      </w:pPr>
      <w:r w:rsidRPr="000A61D8">
        <w:rPr>
          <w:position w:val="-10"/>
          <w:sz w:val="24"/>
          <w:szCs w:val="24"/>
        </w:rPr>
        <w:object w:dxaOrig="240" w:dyaOrig="260">
          <v:shape id="_x0000_i1028" type="#_x0000_t75" style="width:12.15pt;height:13.1pt" o:ole="">
            <v:imagedata r:id="rId11" o:title=""/>
          </v:shape>
          <o:OLEObject Type="Embed" ProgID="Equation.3" ShapeID="_x0000_i1028" DrawAspect="Content" ObjectID="_1660157946" r:id="rId12"/>
        </w:object>
      </w:r>
      <w:r w:rsidRPr="000A61D8">
        <w:rPr>
          <w:sz w:val="24"/>
          <w:szCs w:val="24"/>
        </w:rPr>
        <w:t xml:space="preserve"> — плотность сточных вод, кг/м</w:t>
      </w:r>
      <w:r w:rsidRPr="000A61D8">
        <w:rPr>
          <w:sz w:val="24"/>
          <w:szCs w:val="24"/>
          <w:vertAlign w:val="superscript"/>
        </w:rPr>
        <w:t>3</w:t>
      </w:r>
      <w:r w:rsidRPr="000A61D8">
        <w:rPr>
          <w:sz w:val="24"/>
          <w:szCs w:val="24"/>
        </w:rPr>
        <w:t>.</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 xml:space="preserve">Если сточные воды поступают на очистные сооружения, то может быть допущено временное снижение их температуры </w:t>
      </w:r>
      <w:r w:rsidRPr="000A61D8">
        <w:rPr>
          <w:rStyle w:val="40pt"/>
          <w:sz w:val="24"/>
          <w:szCs w:val="24"/>
        </w:rPr>
        <w:t>(</w:t>
      </w:r>
      <w:r w:rsidRPr="000A61D8">
        <w:rPr>
          <w:rStyle w:val="40pt"/>
          <w:sz w:val="24"/>
          <w:szCs w:val="24"/>
          <w:lang w:val="en-US"/>
        </w:rPr>
        <w:t>t</w:t>
      </w:r>
      <w:r w:rsidRPr="000A61D8">
        <w:rPr>
          <w:rStyle w:val="40pt"/>
          <w:sz w:val="24"/>
          <w:szCs w:val="24"/>
          <w:vertAlign w:val="subscript"/>
        </w:rPr>
        <w:t>к</w:t>
      </w:r>
      <w:r w:rsidRPr="000A61D8">
        <w:rPr>
          <w:rStyle w:val="40pt"/>
          <w:sz w:val="24"/>
          <w:szCs w:val="24"/>
        </w:rPr>
        <w:t>)</w:t>
      </w:r>
      <w:r w:rsidRPr="000A61D8">
        <w:rPr>
          <w:sz w:val="24"/>
          <w:szCs w:val="24"/>
        </w:rPr>
        <w:t xml:space="preserve"> до 4° С при механичной и до 6° С при биологической очистке. Не разрешается сброс снега перед дюкерами, насосными станциями и перепадами в виде стояков [1].</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Возможны различные решения системы водоотведения: путем совместного или раздельного водоотведения сточных вод различных видов или путем совместной или раздельной их очистки.</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 xml:space="preserve"> В зависимости от этого водоотводящие системы подразделяются на </w:t>
      </w:r>
      <w:r w:rsidRPr="000A61D8">
        <w:rPr>
          <w:rStyle w:val="41"/>
          <w:sz w:val="24"/>
          <w:szCs w:val="24"/>
        </w:rPr>
        <w:t>общесплавные, разделъные</w:t>
      </w:r>
      <w:r w:rsidRPr="000A61D8">
        <w:rPr>
          <w:sz w:val="24"/>
          <w:szCs w:val="24"/>
        </w:rPr>
        <w:t xml:space="preserve"> и </w:t>
      </w:r>
      <w:r w:rsidRPr="000A61D8">
        <w:rPr>
          <w:rStyle w:val="41"/>
          <w:sz w:val="24"/>
          <w:szCs w:val="24"/>
        </w:rPr>
        <w:t>комбинированные.</w:t>
      </w:r>
      <w:r w:rsidRPr="000A61D8">
        <w:rPr>
          <w:sz w:val="24"/>
          <w:szCs w:val="24"/>
        </w:rPr>
        <w:t xml:space="preserve"> В то же время раздельные системы подразделяются на </w:t>
      </w:r>
      <w:r w:rsidRPr="000A61D8">
        <w:rPr>
          <w:rStyle w:val="41"/>
          <w:sz w:val="24"/>
          <w:szCs w:val="24"/>
        </w:rPr>
        <w:t>полные разделъные, неполные разделъные</w:t>
      </w:r>
      <w:r w:rsidRPr="000A61D8">
        <w:rPr>
          <w:sz w:val="24"/>
          <w:szCs w:val="24"/>
        </w:rPr>
        <w:t xml:space="preserve"> и </w:t>
      </w:r>
      <w:r w:rsidRPr="000A61D8">
        <w:rPr>
          <w:rStyle w:val="41"/>
          <w:sz w:val="24"/>
          <w:szCs w:val="24"/>
        </w:rPr>
        <w:t>полуразделъные.</w:t>
      </w:r>
    </w:p>
    <w:p w:rsidR="00571E21" w:rsidRPr="000A61D8" w:rsidRDefault="00571E21" w:rsidP="00571E21">
      <w:pPr>
        <w:pStyle w:val="40"/>
        <w:shd w:val="clear" w:color="auto" w:fill="auto"/>
        <w:spacing w:line="240" w:lineRule="auto"/>
        <w:ind w:firstLine="459"/>
        <w:jc w:val="both"/>
        <w:rPr>
          <w:sz w:val="24"/>
          <w:szCs w:val="24"/>
        </w:rPr>
      </w:pPr>
      <w:r w:rsidRPr="000A61D8">
        <w:rPr>
          <w:rStyle w:val="42"/>
          <w:sz w:val="24"/>
          <w:szCs w:val="24"/>
        </w:rPr>
        <w:t xml:space="preserve">Общесплавная система водоотведения </w:t>
      </w:r>
      <w:r w:rsidRPr="000A61D8">
        <w:rPr>
          <w:sz w:val="24"/>
          <w:szCs w:val="24"/>
        </w:rPr>
        <w:t xml:space="preserve">имеет одну водоотводящую сеть, предназначенную для отвода сточных вод всех видов; бытовых, производственных и дождевых. Особенностью общесплавной системы является наличие на главном коллекторе ливнеспусков, через которые часть смеси сточных вод сбрасывается в водоем. Объем сточных вод, </w:t>
      </w:r>
      <w:proofErr w:type="gramStart"/>
      <w:r w:rsidRPr="000A61D8">
        <w:rPr>
          <w:sz w:val="24"/>
          <w:szCs w:val="24"/>
        </w:rPr>
        <w:t>а следовательно</w:t>
      </w:r>
      <w:proofErr w:type="gramEnd"/>
      <w:r w:rsidRPr="000A61D8">
        <w:rPr>
          <w:sz w:val="24"/>
          <w:szCs w:val="24"/>
        </w:rPr>
        <w:t>, и количество загрязнений, сбрасываемых в водоем, зависят от расхода воды в реке и способности ее к самоочищению.</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 xml:space="preserve">Применение общесплавных систем целесообразно при наличии рядом с обслуживаемыми объектами рек с </w:t>
      </w:r>
      <w:proofErr w:type="spellStart"/>
      <w:r w:rsidRPr="000A61D8">
        <w:rPr>
          <w:sz w:val="24"/>
          <w:szCs w:val="24"/>
        </w:rPr>
        <w:t>болыпими</w:t>
      </w:r>
      <w:proofErr w:type="spellEnd"/>
      <w:r w:rsidRPr="000A61D8">
        <w:rPr>
          <w:sz w:val="24"/>
          <w:szCs w:val="24"/>
        </w:rPr>
        <w:t xml:space="preserve"> расходами воды, в которых допустим сброс значительных объемов неочищенных сточных вод.</w:t>
      </w:r>
    </w:p>
    <w:p w:rsidR="00571E21" w:rsidRPr="000A61D8" w:rsidRDefault="00571E21" w:rsidP="00571E21">
      <w:pPr>
        <w:pStyle w:val="40"/>
        <w:shd w:val="clear" w:color="auto" w:fill="auto"/>
        <w:spacing w:line="240" w:lineRule="auto"/>
        <w:ind w:firstLine="459"/>
        <w:jc w:val="both"/>
        <w:rPr>
          <w:sz w:val="24"/>
          <w:szCs w:val="24"/>
        </w:rPr>
      </w:pPr>
      <w:r w:rsidRPr="000A61D8">
        <w:rPr>
          <w:rStyle w:val="42"/>
          <w:sz w:val="24"/>
          <w:szCs w:val="24"/>
        </w:rPr>
        <w:t xml:space="preserve">Полная раздельная система водоотведеиия </w:t>
      </w:r>
      <w:r w:rsidRPr="000A61D8">
        <w:rPr>
          <w:sz w:val="24"/>
          <w:szCs w:val="24"/>
        </w:rPr>
        <w:t xml:space="preserve">имеет две или </w:t>
      </w:r>
      <w:proofErr w:type="spellStart"/>
      <w:r w:rsidRPr="000A61D8">
        <w:rPr>
          <w:sz w:val="24"/>
          <w:szCs w:val="24"/>
        </w:rPr>
        <w:t>болыпее</w:t>
      </w:r>
      <w:proofErr w:type="spellEnd"/>
      <w:r w:rsidRPr="000A61D8">
        <w:rPr>
          <w:sz w:val="24"/>
          <w:szCs w:val="24"/>
        </w:rPr>
        <w:t xml:space="preserve"> число водоотводящих сетей, каждая из которых предназначена для отвода сточных вод определенного вида. Она имеет сети для отвода: бытовых вод от города (бытовая сеть), производственных вод (производственная сеть) и </w:t>
      </w:r>
      <w:r w:rsidRPr="000A61D8">
        <w:rPr>
          <w:spacing w:val="-4"/>
          <w:sz w:val="24"/>
          <w:szCs w:val="24"/>
        </w:rPr>
        <w:t>дождевых вод (водостоки или дождевая сеть). Для очистки производственных</w:t>
      </w:r>
      <w:r w:rsidRPr="000A61D8">
        <w:rPr>
          <w:sz w:val="24"/>
          <w:szCs w:val="24"/>
        </w:rPr>
        <w:t xml:space="preserve"> сточных вод предусматриваются специальные очистные сооружения. Производственные сточные воды могут очищаться частично или полностью, поэтому они либо направляются для доочистки на очистные сооружения города, либо сбрасываются в водоем. Возможно и повторное использование очищенных вод (частично или в полном объеме).</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 xml:space="preserve"> В последние годы в некоторых отраслях промышленности повторно используются дождевые воды. Для этого они должны также подвергаться очистке (которая возможна совместно с очисткой производственных вод).</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В ряде отраслей промышленности возможно использование очищенных бытовых сточных вод для производственных целей. Схемой предусмотрен и этот вариант. Следует, однако, иметь в виду, что для использования в производстве бытовые воды должны подвергаться доочистке на специальных сооружениях.</w:t>
      </w:r>
    </w:p>
    <w:p w:rsidR="00571E21" w:rsidRPr="000A61D8" w:rsidRDefault="00571E21" w:rsidP="00571E21">
      <w:pPr>
        <w:pStyle w:val="40"/>
        <w:shd w:val="clear" w:color="auto" w:fill="auto"/>
        <w:spacing w:line="240" w:lineRule="auto"/>
        <w:ind w:firstLine="459"/>
        <w:jc w:val="both"/>
        <w:rPr>
          <w:sz w:val="24"/>
          <w:szCs w:val="24"/>
        </w:rPr>
      </w:pPr>
      <w:r w:rsidRPr="000A61D8">
        <w:rPr>
          <w:rStyle w:val="42"/>
          <w:sz w:val="24"/>
          <w:szCs w:val="24"/>
        </w:rPr>
        <w:t xml:space="preserve">Неполная раздельная система водоотведения </w:t>
      </w:r>
      <w:r w:rsidRPr="000A61D8">
        <w:rPr>
          <w:sz w:val="24"/>
          <w:szCs w:val="24"/>
        </w:rPr>
        <w:t xml:space="preserve">имеет лишь одну водоотводящую сеть, предназначенную для отвода загрязненных бытовых и производственных сточных вод и называемую производственно-бытовой сетью. Отвод дождевых вод в водоем предусматривается по открытым лоткам, кюветам и канавам. Устройство неполной раздельной системы водоотведения возможно лишь для </w:t>
      </w:r>
      <w:proofErr w:type="spellStart"/>
      <w:r w:rsidRPr="000A61D8">
        <w:rPr>
          <w:sz w:val="24"/>
          <w:szCs w:val="24"/>
        </w:rPr>
        <w:t>неболыпих</w:t>
      </w:r>
      <w:proofErr w:type="spellEnd"/>
      <w:r w:rsidRPr="000A61D8">
        <w:rPr>
          <w:sz w:val="24"/>
          <w:szCs w:val="24"/>
        </w:rPr>
        <w:t xml:space="preserve"> объектов. Обычно эта система является промежуточным этапом строительства полной раздельной системы.</w:t>
      </w:r>
    </w:p>
    <w:p w:rsidR="00571E21" w:rsidRPr="000A61D8" w:rsidRDefault="00571E21" w:rsidP="00571E21">
      <w:pPr>
        <w:pStyle w:val="40"/>
        <w:shd w:val="clear" w:color="auto" w:fill="auto"/>
        <w:spacing w:line="240" w:lineRule="auto"/>
        <w:ind w:firstLine="459"/>
        <w:jc w:val="both"/>
        <w:rPr>
          <w:sz w:val="24"/>
          <w:szCs w:val="24"/>
        </w:rPr>
      </w:pPr>
      <w:r w:rsidRPr="000A61D8">
        <w:rPr>
          <w:rStyle w:val="42"/>
          <w:sz w:val="24"/>
          <w:szCs w:val="24"/>
        </w:rPr>
        <w:t xml:space="preserve">Полураздельная система водоотведения </w:t>
      </w:r>
      <w:r w:rsidRPr="000A61D8">
        <w:rPr>
          <w:sz w:val="24"/>
          <w:szCs w:val="24"/>
        </w:rPr>
        <w:t xml:space="preserve">имеет две водоотводящие   сети — производственно-бытовую и дождевую.  В местах пересечения этих сетей устраиваются так называемые разделительные камеры. При сравнительно малых расходах воды в дождевой сети камеры перепускают весь расход дождевых вод в главный коллектор производственно-бытовой сети. При сравнительно больших расходах воды они перепускают в </w:t>
      </w:r>
      <w:r w:rsidRPr="000A61D8">
        <w:rPr>
          <w:sz w:val="24"/>
          <w:szCs w:val="24"/>
        </w:rPr>
        <w:lastRenderedPageBreak/>
        <w:t>производственно-бытовую сеть лишь часть воды.</w:t>
      </w:r>
    </w:p>
    <w:p w:rsidR="00571E21" w:rsidRPr="000A61D8" w:rsidRDefault="00571E21" w:rsidP="00571E21">
      <w:pPr>
        <w:pStyle w:val="40"/>
        <w:shd w:val="clear" w:color="auto" w:fill="auto"/>
        <w:spacing w:line="240" w:lineRule="auto"/>
        <w:ind w:firstLine="459"/>
        <w:jc w:val="both"/>
        <w:rPr>
          <w:sz w:val="24"/>
          <w:szCs w:val="24"/>
        </w:rPr>
      </w:pPr>
      <w:r w:rsidRPr="000A61D8">
        <w:rPr>
          <w:sz w:val="24"/>
          <w:szCs w:val="24"/>
        </w:rPr>
        <w:t xml:space="preserve"> Таким образом, на очистку отводятся наиболее загрязненные дождевые воды, стекающие в начальный период дождя, когда с поверхности бассейна смывается основная масса загрязнений, и донные потоки воды, также наиболее насыщенные загрязнениями. При </w:t>
      </w:r>
      <w:proofErr w:type="spellStart"/>
      <w:r w:rsidRPr="000A61D8">
        <w:rPr>
          <w:sz w:val="24"/>
          <w:szCs w:val="24"/>
        </w:rPr>
        <w:t>болыпих</w:t>
      </w:r>
      <w:proofErr w:type="spellEnd"/>
      <w:r w:rsidRPr="000A61D8">
        <w:rPr>
          <w:sz w:val="24"/>
          <w:szCs w:val="24"/>
        </w:rPr>
        <w:t xml:space="preserve"> расходах воды в дождевой сети (в период сильных ливней) менее загрязненные дождевые воды отводятся в водоем без очистки.</w:t>
      </w:r>
    </w:p>
    <w:p w:rsidR="00571E21" w:rsidRPr="000A61D8" w:rsidRDefault="00571E21" w:rsidP="00571E21">
      <w:pPr>
        <w:pStyle w:val="3"/>
        <w:shd w:val="clear" w:color="auto" w:fill="auto"/>
        <w:spacing w:after="0" w:line="240" w:lineRule="auto"/>
        <w:ind w:firstLine="459"/>
        <w:jc w:val="both"/>
        <w:rPr>
          <w:sz w:val="24"/>
          <w:szCs w:val="24"/>
        </w:rPr>
      </w:pPr>
      <w:r w:rsidRPr="000A61D8">
        <w:rPr>
          <w:rStyle w:val="a4"/>
          <w:sz w:val="24"/>
          <w:szCs w:val="24"/>
        </w:rPr>
        <w:t xml:space="preserve">Комбинированной системой водоотведения </w:t>
      </w:r>
      <w:r w:rsidRPr="000A61D8">
        <w:rPr>
          <w:sz w:val="24"/>
          <w:szCs w:val="24"/>
        </w:rPr>
        <w:t xml:space="preserve">называют такую систему, при которой обслуживаемый объект в одной части оборудован общесплавной системой, а в другой — полной раздельной. Комбинированные системы обычно складываются исторически. В развивающихся городах, имевших ранее общесплавную систему, часто трубопроводы перегружаются в результате присоединения </w:t>
      </w:r>
      <w:proofErr w:type="gramStart"/>
      <w:r w:rsidRPr="000A61D8">
        <w:rPr>
          <w:sz w:val="24"/>
          <w:szCs w:val="24"/>
        </w:rPr>
        <w:t>внутри- квартальных</w:t>
      </w:r>
      <w:proofErr w:type="gramEnd"/>
      <w:r w:rsidRPr="000A61D8">
        <w:rPr>
          <w:sz w:val="24"/>
          <w:szCs w:val="24"/>
        </w:rPr>
        <w:t xml:space="preserve"> сетей от новых зданий. Развитие сети при реконструкции системы водоотведения иногда решают путем строительства новых трубопроводов дождевой сети. Старая же сеть используется как бытовая или производственно-бытовая сеть [</w:t>
      </w:r>
      <w:r w:rsidRPr="000A61D8">
        <w:rPr>
          <w:rStyle w:val="1"/>
          <w:sz w:val="24"/>
          <w:szCs w:val="24"/>
        </w:rPr>
        <w:t>6</w:t>
      </w:r>
      <w:r w:rsidRPr="000A61D8">
        <w:rPr>
          <w:sz w:val="24"/>
          <w:szCs w:val="24"/>
        </w:rPr>
        <w:t>].</w:t>
      </w:r>
    </w:p>
    <w:p w:rsidR="00571E21" w:rsidRPr="000A61D8" w:rsidRDefault="00571E21" w:rsidP="00571E21">
      <w:pPr>
        <w:pStyle w:val="3"/>
        <w:shd w:val="clear" w:color="auto" w:fill="auto"/>
        <w:spacing w:after="0" w:line="240" w:lineRule="auto"/>
        <w:ind w:firstLine="459"/>
        <w:jc w:val="both"/>
        <w:rPr>
          <w:sz w:val="24"/>
          <w:szCs w:val="24"/>
        </w:rPr>
      </w:pPr>
      <w:r w:rsidRPr="000A61D8">
        <w:rPr>
          <w:sz w:val="24"/>
          <w:szCs w:val="24"/>
        </w:rPr>
        <w:t>Сеть канализации на большом своем протяжении является самотечной: сточные воды движутся самотеком по трубопроводам, уложенным с определенными уклонами — от сравнительно высоко расположенных территорий населенного пункта к более низким. Размеры и продольные уклоны трубопроводов выбирают с таким расчётом, чтобы обеспечить проток сточных вод со скоростью, достаточной для самоочищения сети, т.е. такой скоростью, при которой в трубах не выпадают и не задерживаются содержащиеся в сточных водах осадки: не менее 0,7 м/с в трубопроводах диаметром 0,15—0,25м; 0,8 м/с — в трубопроводах диаметром 0,3—0,4 м; 0,9 м/с — в трубопроводах диаметром 0,45—0,6 м. Однако скорость движения сточной воды не должна быть и слишком большой (не более 4</w:t>
      </w:r>
      <w:r w:rsidRPr="000A61D8">
        <w:rPr>
          <w:rStyle w:val="1"/>
          <w:sz w:val="24"/>
          <w:szCs w:val="24"/>
        </w:rPr>
        <w:t>—8</w:t>
      </w:r>
      <w:r w:rsidRPr="000A61D8">
        <w:rPr>
          <w:sz w:val="24"/>
          <w:szCs w:val="24"/>
        </w:rPr>
        <w:t xml:space="preserve"> м/с в зависимости от материалов труб), чтобы избежать быстрого истирания внутренних поверхностей трубопроводов.</w:t>
      </w:r>
    </w:p>
    <w:p w:rsidR="00571E21" w:rsidRPr="000A61D8" w:rsidRDefault="00571E21" w:rsidP="00571E21">
      <w:pPr>
        <w:pStyle w:val="3"/>
        <w:shd w:val="clear" w:color="auto" w:fill="auto"/>
        <w:spacing w:after="0" w:line="240" w:lineRule="auto"/>
        <w:ind w:firstLine="459"/>
        <w:jc w:val="both"/>
        <w:rPr>
          <w:sz w:val="24"/>
          <w:szCs w:val="24"/>
        </w:rPr>
      </w:pPr>
      <w:r w:rsidRPr="000A61D8">
        <w:rPr>
          <w:sz w:val="24"/>
          <w:szCs w:val="24"/>
        </w:rPr>
        <w:t>Канализационная сеть работает в условиях переменного притока сточных вод. Расчет самотечной сети производят на максимальный часовой расход, равный среднему часовому расходу, умноженному на коэффициент неравномерности притока сточных вод, с учетом неполного заполнения водой поперечных сечений трубопроводов. Отдельные участки сети при пересечении каких-либо препятствий работают полным сечением (например, дюкеры).</w:t>
      </w:r>
    </w:p>
    <w:p w:rsidR="00571E21" w:rsidRPr="000A61D8" w:rsidRDefault="00571E21" w:rsidP="00571E21">
      <w:pPr>
        <w:pStyle w:val="3"/>
        <w:shd w:val="clear" w:color="auto" w:fill="auto"/>
        <w:spacing w:after="0" w:line="240" w:lineRule="auto"/>
        <w:ind w:firstLine="459"/>
        <w:jc w:val="both"/>
        <w:rPr>
          <w:sz w:val="24"/>
          <w:szCs w:val="24"/>
        </w:rPr>
      </w:pPr>
      <w:r w:rsidRPr="000A61D8">
        <w:rPr>
          <w:sz w:val="24"/>
          <w:szCs w:val="24"/>
        </w:rPr>
        <w:t xml:space="preserve">Чрезмерный приток сточных вод или скопление осадков на каком-либо участке трубопровода, уменьшающих его сечение, могут вызвать более или </w:t>
      </w:r>
      <w:proofErr w:type="gramStart"/>
      <w:r w:rsidRPr="000A61D8">
        <w:rPr>
          <w:sz w:val="24"/>
          <w:szCs w:val="24"/>
        </w:rPr>
        <w:t>менее продолжительное переполнение</w:t>
      </w:r>
      <w:proofErr w:type="gramEnd"/>
      <w:r w:rsidRPr="000A61D8">
        <w:rPr>
          <w:sz w:val="24"/>
          <w:szCs w:val="24"/>
        </w:rPr>
        <w:t xml:space="preserve"> или «подпор» сети, иногда на довольно значительном протяжении. При полной закупорке трубопровода осадками его нормальная работа прекращается.</w:t>
      </w:r>
    </w:p>
    <w:p w:rsidR="00571E21" w:rsidRPr="000A61D8" w:rsidRDefault="00571E21" w:rsidP="00571E21">
      <w:pPr>
        <w:pStyle w:val="3"/>
        <w:shd w:val="clear" w:color="auto" w:fill="auto"/>
        <w:spacing w:after="0" w:line="240" w:lineRule="auto"/>
        <w:ind w:firstLine="459"/>
        <w:jc w:val="both"/>
        <w:rPr>
          <w:sz w:val="24"/>
          <w:szCs w:val="24"/>
        </w:rPr>
      </w:pPr>
      <w:r w:rsidRPr="000A61D8">
        <w:rPr>
          <w:sz w:val="24"/>
          <w:szCs w:val="24"/>
        </w:rPr>
        <w:t xml:space="preserve">Рельеф местности населенного пункта является главным фактором, влияющим на выбор общей схемы канализации и на трассировку отдельных линий. Границы отдельных бассейнов канализации определяются водораздельными линиями рельефа местности, отвечающими условиям самотечного движения сточных вод по трубопроводам. Правильное использование рельефа местности при проектировании сети позволяет избежать значительного заглубления трубопроводов, </w:t>
      </w:r>
      <w:proofErr w:type="spellStart"/>
      <w:proofErr w:type="gramStart"/>
      <w:r w:rsidRPr="000A61D8">
        <w:rPr>
          <w:sz w:val="24"/>
          <w:szCs w:val="24"/>
        </w:rPr>
        <w:t>прокла</w:t>
      </w:r>
      <w:proofErr w:type="spellEnd"/>
      <w:r w:rsidRPr="000A61D8">
        <w:rPr>
          <w:sz w:val="24"/>
          <w:szCs w:val="24"/>
        </w:rPr>
        <w:t xml:space="preserve">- </w:t>
      </w:r>
      <w:proofErr w:type="spellStart"/>
      <w:r w:rsidRPr="000A61D8">
        <w:rPr>
          <w:sz w:val="24"/>
          <w:szCs w:val="24"/>
        </w:rPr>
        <w:t>дываемых</w:t>
      </w:r>
      <w:proofErr w:type="spellEnd"/>
      <w:proofErr w:type="gramEnd"/>
      <w:r w:rsidRPr="000A61D8">
        <w:rPr>
          <w:sz w:val="24"/>
          <w:szCs w:val="24"/>
        </w:rPr>
        <w:t xml:space="preserve"> обычно в открытых траншеях на глубине до </w:t>
      </w:r>
      <w:smartTag w:uri="urn:schemas-microsoft-com:office:smarttags" w:element="metricconverter">
        <w:smartTagPr>
          <w:attr w:name="ProductID" w:val="6 м"/>
        </w:smartTagPr>
        <w:r w:rsidRPr="000A61D8">
          <w:rPr>
            <w:rStyle w:val="1"/>
            <w:sz w:val="24"/>
            <w:szCs w:val="24"/>
          </w:rPr>
          <w:t>6</w:t>
        </w:r>
        <w:r w:rsidRPr="000A61D8">
          <w:rPr>
            <w:sz w:val="24"/>
            <w:szCs w:val="24"/>
          </w:rPr>
          <w:t xml:space="preserve"> м</w:t>
        </w:r>
      </w:smartTag>
      <w:r w:rsidRPr="000A61D8">
        <w:rPr>
          <w:sz w:val="24"/>
          <w:szCs w:val="24"/>
        </w:rPr>
        <w:t>.</w:t>
      </w:r>
    </w:p>
    <w:p w:rsidR="00571E21" w:rsidRPr="000A61D8" w:rsidRDefault="00571E21" w:rsidP="00571E21">
      <w:pPr>
        <w:pStyle w:val="3"/>
        <w:shd w:val="clear" w:color="auto" w:fill="auto"/>
        <w:spacing w:after="0" w:line="240" w:lineRule="auto"/>
        <w:ind w:firstLine="459"/>
        <w:jc w:val="both"/>
        <w:rPr>
          <w:sz w:val="24"/>
          <w:szCs w:val="24"/>
        </w:rPr>
      </w:pPr>
      <w:r w:rsidRPr="000A61D8">
        <w:rPr>
          <w:sz w:val="24"/>
          <w:szCs w:val="24"/>
        </w:rPr>
        <w:t xml:space="preserve">В некоторых случаях для предотвращения </w:t>
      </w:r>
      <w:proofErr w:type="spellStart"/>
      <w:r w:rsidRPr="000A61D8">
        <w:rPr>
          <w:sz w:val="24"/>
          <w:szCs w:val="24"/>
        </w:rPr>
        <w:t>болыпих</w:t>
      </w:r>
      <w:proofErr w:type="spellEnd"/>
      <w:r w:rsidRPr="000A61D8">
        <w:rPr>
          <w:sz w:val="24"/>
          <w:szCs w:val="24"/>
        </w:rPr>
        <w:t xml:space="preserve"> заглублений трубопроводов или при невозможности вывода сточных вод на очистные сооружения самотеком устраивают насосные станции (станции перекачки), располагаемые обычно в наиболее низких частях территории населенного пункта. Сточные воды, поступающие на такие станции, насосами перекачивают по напорным трубопроводам на более высокие отметки территории населенного пункта, откуда стоки могут двигаться самотеком [7].</w:t>
      </w:r>
    </w:p>
    <w:p w:rsidR="00571E21" w:rsidRDefault="00571E21" w:rsidP="00571E21">
      <w:pPr>
        <w:pStyle w:val="3"/>
        <w:shd w:val="clear" w:color="auto" w:fill="auto"/>
        <w:spacing w:after="0" w:line="240" w:lineRule="auto"/>
        <w:ind w:left="20" w:right="20" w:firstLine="380"/>
        <w:jc w:val="both"/>
        <w:rPr>
          <w:sz w:val="24"/>
          <w:szCs w:val="24"/>
        </w:rPr>
      </w:pPr>
    </w:p>
    <w:p w:rsidR="000A61D8" w:rsidRDefault="000A61D8" w:rsidP="00571E21">
      <w:pPr>
        <w:pStyle w:val="3"/>
        <w:shd w:val="clear" w:color="auto" w:fill="auto"/>
        <w:spacing w:after="0" w:line="240" w:lineRule="auto"/>
        <w:ind w:left="20" w:right="20" w:firstLine="380"/>
        <w:jc w:val="both"/>
        <w:rPr>
          <w:sz w:val="24"/>
          <w:szCs w:val="24"/>
        </w:rPr>
      </w:pPr>
    </w:p>
    <w:p w:rsidR="000A61D8" w:rsidRDefault="000A61D8" w:rsidP="00571E21">
      <w:pPr>
        <w:pStyle w:val="3"/>
        <w:shd w:val="clear" w:color="auto" w:fill="auto"/>
        <w:spacing w:after="0" w:line="240" w:lineRule="auto"/>
        <w:ind w:left="20" w:right="20" w:firstLine="380"/>
        <w:jc w:val="both"/>
        <w:rPr>
          <w:sz w:val="24"/>
          <w:szCs w:val="24"/>
        </w:rPr>
      </w:pPr>
    </w:p>
    <w:p w:rsidR="000A61D8" w:rsidRPr="000A61D8" w:rsidRDefault="000A61D8" w:rsidP="00571E21">
      <w:pPr>
        <w:pStyle w:val="3"/>
        <w:shd w:val="clear" w:color="auto" w:fill="auto"/>
        <w:spacing w:after="0" w:line="240" w:lineRule="auto"/>
        <w:ind w:left="20" w:right="20" w:firstLine="380"/>
        <w:jc w:val="both"/>
        <w:rPr>
          <w:sz w:val="24"/>
          <w:szCs w:val="24"/>
        </w:rPr>
      </w:pPr>
    </w:p>
    <w:p w:rsidR="00571E21" w:rsidRPr="000A61D8" w:rsidRDefault="000A61D8" w:rsidP="000A61D8">
      <w:pPr>
        <w:pStyle w:val="31"/>
        <w:shd w:val="clear" w:color="auto" w:fill="auto"/>
        <w:tabs>
          <w:tab w:val="left" w:pos="700"/>
        </w:tabs>
        <w:spacing w:before="0" w:line="240" w:lineRule="auto"/>
        <w:ind w:right="20"/>
        <w:jc w:val="center"/>
        <w:rPr>
          <w:sz w:val="24"/>
          <w:szCs w:val="24"/>
        </w:rPr>
      </w:pPr>
      <w:r w:rsidRPr="000A61D8">
        <w:rPr>
          <w:sz w:val="24"/>
          <w:szCs w:val="24"/>
        </w:rPr>
        <w:lastRenderedPageBreak/>
        <w:t>7.3</w:t>
      </w:r>
      <w:r w:rsidR="00571E21" w:rsidRPr="000A61D8">
        <w:rPr>
          <w:sz w:val="24"/>
          <w:szCs w:val="24"/>
        </w:rPr>
        <w:t xml:space="preserve"> Технический надзор за строительством и приёмка</w:t>
      </w:r>
    </w:p>
    <w:p w:rsidR="00571E21" w:rsidRPr="000A61D8" w:rsidRDefault="00571E21" w:rsidP="00571E21">
      <w:pPr>
        <w:pStyle w:val="31"/>
        <w:shd w:val="clear" w:color="auto" w:fill="auto"/>
        <w:tabs>
          <w:tab w:val="left" w:pos="700"/>
        </w:tabs>
        <w:spacing w:before="0" w:line="240" w:lineRule="auto"/>
        <w:ind w:left="360" w:right="20"/>
        <w:jc w:val="center"/>
        <w:rPr>
          <w:sz w:val="24"/>
          <w:szCs w:val="24"/>
        </w:rPr>
      </w:pPr>
      <w:r w:rsidRPr="000A61D8">
        <w:rPr>
          <w:sz w:val="24"/>
          <w:szCs w:val="24"/>
        </w:rPr>
        <w:t>водоотводящих сетей в эксплуатацию</w:t>
      </w:r>
    </w:p>
    <w:p w:rsidR="00571E21" w:rsidRPr="000A61D8" w:rsidRDefault="00571E21" w:rsidP="00571E21">
      <w:pPr>
        <w:pStyle w:val="31"/>
        <w:shd w:val="clear" w:color="auto" w:fill="auto"/>
        <w:tabs>
          <w:tab w:val="left" w:pos="700"/>
        </w:tabs>
        <w:spacing w:before="0" w:line="240" w:lineRule="auto"/>
        <w:ind w:right="20"/>
        <w:rPr>
          <w:sz w:val="24"/>
          <w:szCs w:val="24"/>
        </w:rPr>
      </w:pPr>
    </w:p>
    <w:p w:rsidR="00571E21" w:rsidRPr="000A61D8" w:rsidRDefault="00571E21" w:rsidP="00571E21">
      <w:pPr>
        <w:pStyle w:val="3"/>
        <w:shd w:val="clear" w:color="auto" w:fill="auto"/>
        <w:spacing w:after="0" w:line="240" w:lineRule="auto"/>
        <w:ind w:right="23" w:firstLine="403"/>
        <w:jc w:val="both"/>
        <w:rPr>
          <w:sz w:val="24"/>
          <w:szCs w:val="24"/>
        </w:rPr>
      </w:pPr>
      <w:r w:rsidRPr="000A61D8">
        <w:rPr>
          <w:sz w:val="24"/>
          <w:szCs w:val="24"/>
        </w:rPr>
        <w:t xml:space="preserve">Служба эксплуатации контролирует строительство не только городских канализационных сетей, но также и сетей </w:t>
      </w:r>
      <w:proofErr w:type="spellStart"/>
      <w:r w:rsidRPr="000A61D8">
        <w:rPr>
          <w:sz w:val="24"/>
          <w:szCs w:val="24"/>
        </w:rPr>
        <w:t>промыпшенных</w:t>
      </w:r>
      <w:proofErr w:type="spellEnd"/>
      <w:r w:rsidRPr="000A61D8">
        <w:rPr>
          <w:sz w:val="24"/>
          <w:szCs w:val="24"/>
        </w:rPr>
        <w:t xml:space="preserve"> предприятий и других объектов, трубопроводы и коллекторы, которые будут </w:t>
      </w:r>
      <w:proofErr w:type="spellStart"/>
      <w:r w:rsidRPr="000A61D8">
        <w:rPr>
          <w:sz w:val="24"/>
          <w:szCs w:val="24"/>
        </w:rPr>
        <w:t>подюпочаться</w:t>
      </w:r>
      <w:proofErr w:type="spellEnd"/>
      <w:r w:rsidRPr="000A61D8">
        <w:rPr>
          <w:sz w:val="24"/>
          <w:szCs w:val="24"/>
        </w:rPr>
        <w:t xml:space="preserve"> к действующей городской сети.</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Сотрудники, выделенные для технического надзора, имеют право и обязаны: приостановить работы и потребовать переделки при обнаружении дефектов, отклонений от проекта, низкого качества работ; вносить изменения в проект по согласованию с проектной организацией и инстанциями, утверждающими проект; участвовать в приемке скрытых работ и всего объекта.</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Канализационные сети строятся по согласованной и утвержденной проектно- сметной документации, при наличии </w:t>
      </w:r>
      <w:proofErr w:type="gramStart"/>
      <w:r w:rsidRPr="000A61D8">
        <w:rPr>
          <w:sz w:val="24"/>
          <w:szCs w:val="24"/>
        </w:rPr>
        <w:t>разрешения  на</w:t>
      </w:r>
      <w:proofErr w:type="gramEnd"/>
      <w:r w:rsidRPr="000A61D8">
        <w:rPr>
          <w:sz w:val="24"/>
          <w:szCs w:val="24"/>
        </w:rPr>
        <w:t xml:space="preserve"> производство работ и по разбивке в натуре, выполненной геодезической службой.</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При техническом надзоре за строительством, а также при контроле за реконструкцией и капитальным ремонтом канализационных сетей следует руководствоваться СНиП 2.04.03—85.</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Для приемки в эксплуатацию законченных строительством участков сети назначают Государственную или рабочую комиссию, которой предъявляют следующие документы:</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исполнительные чертежи на построенные сооружения; акты на разбивку сооружений в натуре; акты на скрытые и специальные работы (основание под трубы, заделка стыков, обмазка битумом, сварочные и другие работы);</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согласования на все изменения проекта (с заказчиком и автором проекта); акты на гидравлические испытания (на </w:t>
      </w:r>
      <w:proofErr w:type="spellStart"/>
      <w:r w:rsidRPr="000A61D8">
        <w:rPr>
          <w:sz w:val="24"/>
          <w:szCs w:val="24"/>
        </w:rPr>
        <w:t>эксфильтрацию</w:t>
      </w:r>
      <w:proofErr w:type="spellEnd"/>
      <w:r w:rsidRPr="000A61D8">
        <w:rPr>
          <w:sz w:val="24"/>
          <w:szCs w:val="24"/>
        </w:rPr>
        <w:t xml:space="preserve"> и инфильтрацию); паспорта на трубы, стройматериалы и детали; справку о сроках ликвидации недоделок и дефектов.</w:t>
      </w:r>
    </w:p>
    <w:p w:rsidR="00571E21" w:rsidRPr="000A61D8" w:rsidRDefault="00571E21" w:rsidP="00571E21">
      <w:pPr>
        <w:pStyle w:val="3"/>
        <w:shd w:val="clear" w:color="auto" w:fill="auto"/>
        <w:spacing w:after="0" w:line="240" w:lineRule="auto"/>
        <w:ind w:right="20" w:firstLine="400"/>
        <w:jc w:val="both"/>
        <w:rPr>
          <w:sz w:val="24"/>
          <w:szCs w:val="24"/>
        </w:rPr>
      </w:pPr>
      <w:r w:rsidRPr="000A61D8">
        <w:rPr>
          <w:sz w:val="24"/>
          <w:szCs w:val="24"/>
        </w:rPr>
        <w:t xml:space="preserve">Приемка канализационных сетей сопровождается инструментальной проверкой отметок лотков в колодцах и прямолинейности участков. Осмотру подлежат все колодцы, камеры шахты, выпуски и другие сооружения. При приемке канализации особое внимание следует обратить: на качество основания под трубы и заделку стыков между ними по всей окружности стыка (фиксируется в акте на скрытые работы); на проверку прямолинейности укладки труб на свет между двумя смежными колодцами. Допускается отклонение от круга, видимого при просмотре трубопровода, не более 1/4 диаметра по горизонтали; но не более </w:t>
      </w:r>
      <w:smartTag w:uri="urn:schemas-microsoft-com:office:smarttags" w:element="metricconverter">
        <w:smartTagPr>
          <w:attr w:name="ProductID" w:val="50 мм"/>
        </w:smartTagPr>
        <w:r w:rsidRPr="000A61D8">
          <w:rPr>
            <w:sz w:val="24"/>
            <w:szCs w:val="24"/>
          </w:rPr>
          <w:t>50 мм</w:t>
        </w:r>
      </w:smartTag>
      <w:r w:rsidRPr="000A61D8">
        <w:rPr>
          <w:sz w:val="24"/>
          <w:szCs w:val="24"/>
        </w:rPr>
        <w:t xml:space="preserve"> в каждую сторону. Отклонение от правильной формы круга по вертикали не допускается.</w:t>
      </w:r>
    </w:p>
    <w:p w:rsidR="00571E21" w:rsidRPr="000A61D8" w:rsidRDefault="00571E21" w:rsidP="00571E21">
      <w:pPr>
        <w:pStyle w:val="40"/>
        <w:shd w:val="clear" w:color="auto" w:fill="auto"/>
        <w:spacing w:line="240" w:lineRule="auto"/>
        <w:ind w:left="20" w:right="40" w:firstLine="420"/>
        <w:jc w:val="both"/>
        <w:rPr>
          <w:sz w:val="24"/>
          <w:szCs w:val="24"/>
        </w:rPr>
      </w:pPr>
      <w:r w:rsidRPr="000A61D8">
        <w:rPr>
          <w:sz w:val="24"/>
          <w:szCs w:val="24"/>
        </w:rPr>
        <w:t xml:space="preserve">Осмотр стыков и внутренних поверхностей труб диаметром 200... </w:t>
      </w:r>
      <w:smartTag w:uri="urn:schemas-microsoft-com:office:smarttags" w:element="metricconverter">
        <w:smartTagPr>
          <w:attr w:name="ProductID" w:val="1000 мм"/>
        </w:smartTagPr>
        <w:r w:rsidRPr="000A61D8">
          <w:rPr>
            <w:sz w:val="24"/>
            <w:szCs w:val="24"/>
          </w:rPr>
          <w:t>1000 мм</w:t>
        </w:r>
      </w:smartTag>
      <w:r w:rsidRPr="000A61D8">
        <w:rPr>
          <w:sz w:val="24"/>
          <w:szCs w:val="24"/>
        </w:rPr>
        <w:t xml:space="preserve"> рекомендуется производить телевизионными установками.  </w:t>
      </w:r>
      <w:proofErr w:type="gramStart"/>
      <w:r w:rsidRPr="000A61D8">
        <w:rPr>
          <w:sz w:val="24"/>
          <w:szCs w:val="24"/>
        </w:rPr>
        <w:t>Гидравлическое  испытание</w:t>
      </w:r>
      <w:proofErr w:type="gramEnd"/>
      <w:r w:rsidRPr="000A61D8">
        <w:rPr>
          <w:sz w:val="24"/>
          <w:szCs w:val="24"/>
        </w:rPr>
        <w:t xml:space="preserve"> трубопроводов заключается в следующем.</w:t>
      </w:r>
    </w:p>
    <w:p w:rsidR="00571E21" w:rsidRPr="000A61D8" w:rsidRDefault="00571E21" w:rsidP="00571E21">
      <w:pPr>
        <w:pStyle w:val="40"/>
        <w:shd w:val="clear" w:color="auto" w:fill="auto"/>
        <w:spacing w:line="240" w:lineRule="auto"/>
        <w:ind w:left="20" w:right="40" w:firstLine="420"/>
        <w:jc w:val="both"/>
        <w:rPr>
          <w:sz w:val="24"/>
          <w:szCs w:val="24"/>
        </w:rPr>
      </w:pPr>
      <w:r w:rsidRPr="000A61D8">
        <w:rPr>
          <w:sz w:val="24"/>
          <w:szCs w:val="24"/>
        </w:rPr>
        <w:t>Испытываются трубопроводы на утечку воды из них по количеству долитой в бак воды за 30 мин в пересчете на 1 км/</w:t>
      </w:r>
      <w:proofErr w:type="spellStart"/>
      <w:r w:rsidRPr="000A61D8">
        <w:rPr>
          <w:sz w:val="24"/>
          <w:szCs w:val="24"/>
        </w:rPr>
        <w:t>сут</w:t>
      </w:r>
      <w:proofErr w:type="spellEnd"/>
      <w:r w:rsidRPr="000A61D8">
        <w:rPr>
          <w:sz w:val="24"/>
          <w:szCs w:val="24"/>
        </w:rPr>
        <w:t xml:space="preserve"> </w:t>
      </w:r>
      <w:proofErr w:type="gramStart"/>
      <w:r w:rsidRPr="000A61D8">
        <w:rPr>
          <w:sz w:val="24"/>
          <w:szCs w:val="24"/>
        </w:rPr>
        <w:t>( рис.</w:t>
      </w:r>
      <w:proofErr w:type="gramEnd"/>
      <w:r w:rsidRPr="000A61D8">
        <w:rPr>
          <w:sz w:val="24"/>
          <w:szCs w:val="24"/>
        </w:rPr>
        <w:t xml:space="preserve"> 1), а также на инфильтрацию (попадание грунтовых вод в трубы, колодцы при высоком уровне грунтовых вод) визуально по замеру потока воды в трубе.</w:t>
      </w:r>
    </w:p>
    <w:p w:rsidR="00571E21" w:rsidRPr="000A61D8" w:rsidRDefault="00571E21" w:rsidP="00571E21">
      <w:pPr>
        <w:pStyle w:val="3"/>
        <w:shd w:val="clear" w:color="auto" w:fill="auto"/>
        <w:spacing w:after="0" w:line="240" w:lineRule="auto"/>
        <w:ind w:right="20" w:firstLine="400"/>
        <w:jc w:val="center"/>
        <w:rPr>
          <w:sz w:val="24"/>
          <w:szCs w:val="24"/>
        </w:rPr>
      </w:pPr>
    </w:p>
    <w:p w:rsidR="00571E21" w:rsidRPr="000A61D8" w:rsidRDefault="00571E21" w:rsidP="00571E21">
      <w:pPr>
        <w:pStyle w:val="3"/>
        <w:shd w:val="clear" w:color="auto" w:fill="auto"/>
        <w:spacing w:after="0" w:line="240" w:lineRule="auto"/>
        <w:ind w:right="20" w:firstLine="0"/>
        <w:jc w:val="center"/>
        <w:rPr>
          <w:sz w:val="24"/>
          <w:szCs w:val="24"/>
        </w:rPr>
      </w:pPr>
      <w:r w:rsidRPr="000A61D8">
        <w:rPr>
          <w:noProof/>
          <w:sz w:val="24"/>
          <w:szCs w:val="24"/>
          <w:lang w:eastAsia="ru-RU"/>
        </w:rPr>
        <w:drawing>
          <wp:inline distT="0" distB="0" distL="0" distR="0" wp14:anchorId="5C1CA960" wp14:editId="529ABFAF">
            <wp:extent cx="3144520" cy="17964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lum bright="-10000" contrast="40000"/>
                      <a:extLst>
                        <a:ext uri="{28A0092B-C50C-407E-A947-70E740481C1C}">
                          <a14:useLocalDpi xmlns:a14="http://schemas.microsoft.com/office/drawing/2010/main" val="0"/>
                        </a:ext>
                      </a:extLst>
                    </a:blip>
                    <a:srcRect l="43190" t="17310" r="39484" b="61609"/>
                    <a:stretch>
                      <a:fillRect/>
                    </a:stretch>
                  </pic:blipFill>
                  <pic:spPr bwMode="auto">
                    <a:xfrm>
                      <a:off x="0" y="0"/>
                      <a:ext cx="3144520" cy="1796415"/>
                    </a:xfrm>
                    <a:prstGeom prst="rect">
                      <a:avLst/>
                    </a:prstGeom>
                    <a:noFill/>
                    <a:ln>
                      <a:noFill/>
                    </a:ln>
                  </pic:spPr>
                </pic:pic>
              </a:graphicData>
            </a:graphic>
          </wp:inline>
        </w:drawing>
      </w:r>
    </w:p>
    <w:p w:rsidR="00571E21" w:rsidRPr="000A61D8" w:rsidRDefault="00571E21" w:rsidP="00571E21">
      <w:pPr>
        <w:rPr>
          <w:sz w:val="24"/>
          <w:szCs w:val="24"/>
          <w:lang w:eastAsia="x-none"/>
        </w:rPr>
      </w:pPr>
    </w:p>
    <w:p w:rsidR="00571E21" w:rsidRPr="000A61D8" w:rsidRDefault="00571E21" w:rsidP="00571E21">
      <w:pPr>
        <w:tabs>
          <w:tab w:val="left" w:pos="1200"/>
        </w:tabs>
        <w:jc w:val="center"/>
        <w:rPr>
          <w:sz w:val="24"/>
          <w:szCs w:val="24"/>
        </w:rPr>
      </w:pPr>
      <w:r w:rsidRPr="000A61D8">
        <w:rPr>
          <w:rStyle w:val="a5"/>
          <w:rFonts w:eastAsia="Courier New"/>
          <w:sz w:val="24"/>
          <w:szCs w:val="24"/>
        </w:rPr>
        <w:t>Рис.1.</w:t>
      </w:r>
      <w:r w:rsidRPr="000A61D8">
        <w:rPr>
          <w:sz w:val="24"/>
          <w:szCs w:val="24"/>
        </w:rPr>
        <w:t xml:space="preserve"> </w:t>
      </w:r>
      <w:r w:rsidRPr="000A61D8">
        <w:rPr>
          <w:rFonts w:ascii="Times New Roman" w:hAnsi="Times New Roman" w:cs="Times New Roman"/>
          <w:sz w:val="24"/>
          <w:szCs w:val="24"/>
        </w:rPr>
        <w:t xml:space="preserve">Схема гидравлических испытаний канализационных </w:t>
      </w:r>
      <w:proofErr w:type="gramStart"/>
      <w:r w:rsidRPr="000A61D8">
        <w:rPr>
          <w:rFonts w:ascii="Times New Roman" w:hAnsi="Times New Roman" w:cs="Times New Roman"/>
          <w:sz w:val="24"/>
          <w:szCs w:val="24"/>
        </w:rPr>
        <w:t>трубопроводов  на</w:t>
      </w:r>
      <w:proofErr w:type="gramEnd"/>
      <w:r w:rsidRPr="000A61D8">
        <w:rPr>
          <w:rFonts w:ascii="Times New Roman" w:hAnsi="Times New Roman" w:cs="Times New Roman"/>
          <w:sz w:val="24"/>
          <w:szCs w:val="24"/>
        </w:rPr>
        <w:t xml:space="preserve"> утечку воды: а - после устройства колодцев; б - до устройства колодцев</w:t>
      </w:r>
    </w:p>
    <w:p w:rsidR="00571E21" w:rsidRPr="000A61D8" w:rsidRDefault="00571E21" w:rsidP="00571E21">
      <w:pPr>
        <w:pStyle w:val="40"/>
        <w:shd w:val="clear" w:color="auto" w:fill="auto"/>
        <w:spacing w:line="240" w:lineRule="auto"/>
        <w:ind w:left="20" w:firstLine="420"/>
        <w:jc w:val="both"/>
        <w:rPr>
          <w:sz w:val="24"/>
          <w:szCs w:val="24"/>
        </w:rPr>
      </w:pPr>
    </w:p>
    <w:p w:rsidR="00571E21" w:rsidRPr="000A61D8" w:rsidRDefault="00571E21" w:rsidP="00571E21">
      <w:pPr>
        <w:pStyle w:val="40"/>
        <w:shd w:val="clear" w:color="auto" w:fill="auto"/>
        <w:spacing w:line="240" w:lineRule="auto"/>
        <w:ind w:left="20" w:firstLine="420"/>
        <w:jc w:val="both"/>
        <w:rPr>
          <w:sz w:val="24"/>
          <w:szCs w:val="24"/>
        </w:rPr>
      </w:pPr>
      <w:r w:rsidRPr="000A61D8">
        <w:rPr>
          <w:sz w:val="24"/>
          <w:szCs w:val="24"/>
        </w:rPr>
        <w:t>Результаты гидравлических испытаний сравниваются с данными таблицы 1.</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Для решения вопросов присоединения к канализационной сети новых абонентов (сетей водоотведения промышленных предприятий, отдельных объектов и др.) заказчик (представитель данного абонента) обязан до начала работ по составлению задания на проектирование получить от службы эксплуатации канализационной сети разрешение на присоединение и технические условия на него.</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Для получения разрешения и технических условий на присоединение заказчик представляет в службу эксплуатации: план участка с нанесением всех подземных коммуникаций (в масштабе 1:500); характеристику присоединяемого объекта; сведения о количестве и составе сточных вод.</w:t>
      </w: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В технических условиях на присоединение, выданных заказчику, на основании которых разрабатывается проект, в соответствии с «Правилами технической эксплуатации систем водоснабжения и водоотведения населенных мест» указываются: точка присоединения проектируемого трубопровода; особые условия присоединения; расход принимаемых сточных вод и продолжительность их спуска в течение суток; требования к составу принимаемых сточных вод; порядок согласования и утверждения проектной документации; срок действия технических условий; балансовая принадлежность проектируемого трубопровода.</w:t>
      </w:r>
    </w:p>
    <w:p w:rsidR="00571E21" w:rsidRPr="000A61D8" w:rsidRDefault="00571E21" w:rsidP="00571E21">
      <w:pPr>
        <w:pStyle w:val="20"/>
        <w:shd w:val="clear" w:color="auto" w:fill="auto"/>
        <w:tabs>
          <w:tab w:val="left" w:pos="3060"/>
        </w:tabs>
        <w:spacing w:line="240" w:lineRule="auto"/>
        <w:ind w:firstLine="0"/>
        <w:jc w:val="both"/>
        <w:rPr>
          <w:rStyle w:val="21"/>
          <w:sz w:val="24"/>
          <w:szCs w:val="24"/>
          <w:lang w:val="x-none"/>
        </w:rPr>
      </w:pPr>
      <w:r w:rsidRPr="000A61D8">
        <w:rPr>
          <w:rStyle w:val="21"/>
          <w:sz w:val="24"/>
          <w:szCs w:val="24"/>
          <w:lang w:val="x-none"/>
        </w:rPr>
        <w:tab/>
      </w:r>
    </w:p>
    <w:p w:rsidR="00571E21" w:rsidRPr="000A61D8" w:rsidRDefault="00571E21" w:rsidP="00571E21">
      <w:pPr>
        <w:pStyle w:val="20"/>
        <w:shd w:val="clear" w:color="auto" w:fill="auto"/>
        <w:spacing w:line="240" w:lineRule="auto"/>
        <w:jc w:val="both"/>
        <w:rPr>
          <w:b w:val="0"/>
          <w:sz w:val="24"/>
          <w:szCs w:val="24"/>
        </w:rPr>
      </w:pPr>
      <w:r w:rsidRPr="000A61D8">
        <w:rPr>
          <w:rStyle w:val="21"/>
          <w:i w:val="0"/>
          <w:sz w:val="24"/>
          <w:szCs w:val="24"/>
        </w:rPr>
        <w:t>Таблица 1.</w:t>
      </w:r>
      <w:r w:rsidRPr="000A61D8">
        <w:rPr>
          <w:sz w:val="24"/>
          <w:szCs w:val="24"/>
        </w:rPr>
        <w:t xml:space="preserve"> </w:t>
      </w:r>
      <w:r w:rsidRPr="000A61D8">
        <w:rPr>
          <w:b w:val="0"/>
          <w:sz w:val="24"/>
          <w:szCs w:val="24"/>
        </w:rPr>
        <w:t xml:space="preserve">Допускаемая величина </w:t>
      </w:r>
      <w:proofErr w:type="spellStart"/>
      <w:r w:rsidRPr="000A61D8">
        <w:rPr>
          <w:b w:val="0"/>
          <w:sz w:val="24"/>
          <w:szCs w:val="24"/>
        </w:rPr>
        <w:t>иоступления</w:t>
      </w:r>
      <w:proofErr w:type="spellEnd"/>
      <w:r w:rsidRPr="000A61D8">
        <w:rPr>
          <w:b w:val="0"/>
          <w:sz w:val="24"/>
          <w:szCs w:val="24"/>
        </w:rPr>
        <w:t xml:space="preserve"> или утечки воды через стыки и стенки трубопроводов</w:t>
      </w:r>
    </w:p>
    <w:p w:rsidR="00571E21" w:rsidRPr="000A61D8" w:rsidRDefault="00571E21" w:rsidP="00571E21">
      <w:pPr>
        <w:pStyle w:val="20"/>
        <w:shd w:val="clear" w:color="auto" w:fill="auto"/>
        <w:spacing w:line="240" w:lineRule="auto"/>
        <w:jc w:val="both"/>
        <w:rPr>
          <w:b w:val="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7"/>
        <w:gridCol w:w="2685"/>
        <w:gridCol w:w="1588"/>
        <w:gridCol w:w="2069"/>
      </w:tblGrid>
      <w:tr w:rsidR="00571E21" w:rsidRPr="000A61D8" w:rsidTr="00E35C2F">
        <w:trPr>
          <w:trHeight w:val="554"/>
        </w:trPr>
        <w:tc>
          <w:tcPr>
            <w:tcW w:w="1284" w:type="dxa"/>
            <w:vMerge w:val="restart"/>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r w:rsidRPr="000A61D8">
              <w:rPr>
                <w:b w:val="0"/>
                <w:sz w:val="24"/>
                <w:szCs w:val="24"/>
              </w:rPr>
              <w:t xml:space="preserve">Условный диаметр трубопровода </w:t>
            </w:r>
            <w:r w:rsidRPr="000A61D8">
              <w:rPr>
                <w:b w:val="0"/>
                <w:i/>
                <w:sz w:val="24"/>
                <w:szCs w:val="24"/>
                <w:lang w:val="en-US"/>
              </w:rPr>
              <w:t>D</w:t>
            </w:r>
            <w:r w:rsidRPr="000A61D8">
              <w:rPr>
                <w:b w:val="0"/>
                <w:i/>
                <w:sz w:val="24"/>
                <w:szCs w:val="24"/>
                <w:vertAlign w:val="subscript"/>
              </w:rPr>
              <w:t>у</w:t>
            </w:r>
            <w:r w:rsidRPr="000A61D8">
              <w:rPr>
                <w:b w:val="0"/>
                <w:sz w:val="24"/>
                <w:szCs w:val="24"/>
              </w:rPr>
              <w:t>, мм</w:t>
            </w:r>
          </w:p>
        </w:tc>
        <w:tc>
          <w:tcPr>
            <w:tcW w:w="5797" w:type="dxa"/>
            <w:gridSpan w:val="3"/>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r w:rsidRPr="000A61D8">
              <w:rPr>
                <w:b w:val="0"/>
                <w:sz w:val="24"/>
                <w:szCs w:val="24"/>
              </w:rPr>
              <w:t>Допустимый объем добавленной в трубопровод воды (приток воды) на 10 м длины испытываемого трубопровода за время испытания 30 мин для труб</w:t>
            </w:r>
          </w:p>
        </w:tc>
      </w:tr>
      <w:tr w:rsidR="00571E21" w:rsidRPr="000A61D8" w:rsidTr="00E35C2F">
        <w:trPr>
          <w:trHeight w:val="137"/>
        </w:trPr>
        <w:tc>
          <w:tcPr>
            <w:tcW w:w="1284" w:type="dxa"/>
            <w:vMerge/>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p>
        </w:tc>
        <w:tc>
          <w:tcPr>
            <w:tcW w:w="2685" w:type="dxa"/>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r w:rsidRPr="000A61D8">
              <w:rPr>
                <w:b w:val="0"/>
                <w:sz w:val="24"/>
                <w:szCs w:val="24"/>
              </w:rPr>
              <w:t>железобетонных и бетонных</w:t>
            </w:r>
          </w:p>
        </w:tc>
        <w:tc>
          <w:tcPr>
            <w:tcW w:w="1418" w:type="dxa"/>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r w:rsidRPr="000A61D8">
              <w:rPr>
                <w:b w:val="0"/>
                <w:sz w:val="24"/>
                <w:szCs w:val="24"/>
              </w:rPr>
              <w:t>керамических</w:t>
            </w:r>
          </w:p>
        </w:tc>
        <w:tc>
          <w:tcPr>
            <w:tcW w:w="1694" w:type="dxa"/>
            <w:shd w:val="clear" w:color="auto" w:fill="auto"/>
            <w:vAlign w:val="center"/>
          </w:tcPr>
          <w:p w:rsidR="00571E21" w:rsidRPr="000A61D8" w:rsidRDefault="00571E21" w:rsidP="00E35C2F">
            <w:pPr>
              <w:pStyle w:val="20"/>
              <w:shd w:val="clear" w:color="auto" w:fill="auto"/>
              <w:spacing w:line="235" w:lineRule="auto"/>
              <w:ind w:left="-57" w:right="-57" w:firstLine="0"/>
              <w:jc w:val="center"/>
              <w:rPr>
                <w:b w:val="0"/>
                <w:sz w:val="24"/>
                <w:szCs w:val="24"/>
              </w:rPr>
            </w:pPr>
            <w:r w:rsidRPr="000A61D8">
              <w:rPr>
                <w:b w:val="0"/>
                <w:sz w:val="24"/>
                <w:szCs w:val="24"/>
              </w:rPr>
              <w:t>асбестоцементных</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1,0</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1,0</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0,3</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150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1,4</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1,4</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0,5</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200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4,2</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2,4</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1,4</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250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5,0</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3,0</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300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5,4</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3,6</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1,8</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350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6,2</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4,0</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6,7</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4,2</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2,2</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450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4,4</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500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7,5</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4,6</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550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4,8</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r w:rsidR="00571E21" w:rsidRPr="000A61D8" w:rsidTr="00E35C2F">
        <w:tc>
          <w:tcPr>
            <w:tcW w:w="128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600</w:t>
            </w:r>
          </w:p>
        </w:tc>
        <w:tc>
          <w:tcPr>
            <w:tcW w:w="2685"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8,3</w:t>
            </w:r>
          </w:p>
        </w:tc>
        <w:tc>
          <w:tcPr>
            <w:tcW w:w="1418"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5,0</w:t>
            </w:r>
          </w:p>
        </w:tc>
        <w:tc>
          <w:tcPr>
            <w:tcW w:w="1694" w:type="dxa"/>
            <w:shd w:val="clear" w:color="auto" w:fill="auto"/>
            <w:vAlign w:val="center"/>
          </w:tcPr>
          <w:p w:rsidR="00571E21" w:rsidRPr="000A61D8" w:rsidRDefault="00571E21" w:rsidP="00E35C2F">
            <w:pPr>
              <w:pStyle w:val="20"/>
              <w:shd w:val="clear" w:color="auto" w:fill="auto"/>
              <w:spacing w:line="240" w:lineRule="auto"/>
              <w:ind w:firstLine="0"/>
              <w:jc w:val="center"/>
              <w:rPr>
                <w:b w:val="0"/>
                <w:sz w:val="24"/>
                <w:szCs w:val="24"/>
              </w:rPr>
            </w:pPr>
            <w:r w:rsidRPr="000A61D8">
              <w:rPr>
                <w:b w:val="0"/>
                <w:sz w:val="24"/>
                <w:szCs w:val="24"/>
              </w:rPr>
              <w:t>-</w:t>
            </w:r>
          </w:p>
        </w:tc>
      </w:tr>
    </w:tbl>
    <w:p w:rsidR="00571E21" w:rsidRPr="000A61D8" w:rsidRDefault="00571E21" w:rsidP="00571E21">
      <w:pPr>
        <w:pStyle w:val="20"/>
        <w:shd w:val="clear" w:color="auto" w:fill="auto"/>
        <w:spacing w:line="240" w:lineRule="auto"/>
        <w:jc w:val="both"/>
        <w:rPr>
          <w:b w:val="0"/>
          <w:sz w:val="24"/>
          <w:szCs w:val="24"/>
        </w:rPr>
      </w:pPr>
    </w:p>
    <w:p w:rsidR="00571E21" w:rsidRPr="000A61D8" w:rsidRDefault="00571E21" w:rsidP="00571E21">
      <w:pPr>
        <w:pStyle w:val="a7"/>
        <w:shd w:val="clear" w:color="auto" w:fill="auto"/>
        <w:spacing w:line="240" w:lineRule="auto"/>
        <w:rPr>
          <w:i/>
          <w:sz w:val="24"/>
          <w:szCs w:val="24"/>
        </w:rPr>
      </w:pPr>
      <w:r w:rsidRPr="000A61D8">
        <w:rPr>
          <w:i/>
          <w:sz w:val="24"/>
          <w:szCs w:val="24"/>
        </w:rPr>
        <w:t>Примечания:</w:t>
      </w:r>
    </w:p>
    <w:p w:rsidR="00571E21" w:rsidRPr="000A61D8" w:rsidRDefault="00571E21" w:rsidP="00571E21">
      <w:pPr>
        <w:pStyle w:val="a7"/>
        <w:numPr>
          <w:ilvl w:val="0"/>
          <w:numId w:val="1"/>
        </w:numPr>
        <w:shd w:val="clear" w:color="auto" w:fill="auto"/>
        <w:spacing w:line="240" w:lineRule="auto"/>
        <w:ind w:left="0" w:firstLine="349"/>
        <w:rPr>
          <w:sz w:val="24"/>
          <w:szCs w:val="24"/>
        </w:rPr>
      </w:pPr>
      <w:r w:rsidRPr="000A61D8">
        <w:rPr>
          <w:sz w:val="24"/>
          <w:szCs w:val="24"/>
        </w:rPr>
        <w:t>При увеличении продолжительности испытания более чем на 30 мин величину допустимого объема добавленной воды (притока воды) следует увеличивать пропорционально увеличению продолжительности испытания.</w:t>
      </w:r>
    </w:p>
    <w:p w:rsidR="00571E21" w:rsidRPr="000A61D8" w:rsidRDefault="00571E21" w:rsidP="00571E21">
      <w:pPr>
        <w:pStyle w:val="a7"/>
        <w:numPr>
          <w:ilvl w:val="0"/>
          <w:numId w:val="1"/>
        </w:numPr>
        <w:shd w:val="clear" w:color="auto" w:fill="auto"/>
        <w:spacing w:line="240" w:lineRule="auto"/>
        <w:ind w:left="0" w:firstLine="349"/>
        <w:rPr>
          <w:sz w:val="24"/>
          <w:szCs w:val="24"/>
        </w:rPr>
      </w:pPr>
      <w:r w:rsidRPr="000A61D8">
        <w:rPr>
          <w:sz w:val="24"/>
          <w:szCs w:val="24"/>
        </w:rPr>
        <w:t xml:space="preserve">Величину допустимого объема добавленной воды (притока воды) в железобетонный трубопровод диаметром свыше </w:t>
      </w:r>
      <w:smartTag w:uri="urn:schemas-microsoft-com:office:smarttags" w:element="metricconverter">
        <w:smartTagPr>
          <w:attr w:name="ProductID" w:val="600 мм"/>
        </w:smartTagPr>
        <w:r w:rsidRPr="000A61D8">
          <w:rPr>
            <w:sz w:val="24"/>
            <w:szCs w:val="24"/>
          </w:rPr>
          <w:t>600 мм</w:t>
        </w:r>
      </w:smartTag>
      <w:r w:rsidRPr="000A61D8">
        <w:rPr>
          <w:sz w:val="24"/>
          <w:szCs w:val="24"/>
        </w:rPr>
        <w:t xml:space="preserve"> следует определить по формуле </w:t>
      </w:r>
      <w:r w:rsidRPr="000A61D8">
        <w:rPr>
          <w:sz w:val="24"/>
          <w:szCs w:val="24"/>
          <w:lang w:val="en-US"/>
        </w:rPr>
        <w:t>W</w:t>
      </w:r>
      <w:r w:rsidRPr="000A61D8">
        <w:rPr>
          <w:sz w:val="24"/>
          <w:szCs w:val="24"/>
        </w:rPr>
        <w:t xml:space="preserve"> = 0,83 (</w:t>
      </w:r>
      <w:r w:rsidRPr="000A61D8">
        <w:rPr>
          <w:sz w:val="24"/>
          <w:szCs w:val="24"/>
          <w:lang w:val="en-US"/>
        </w:rPr>
        <w:t>D</w:t>
      </w:r>
      <w:r w:rsidRPr="000A61D8">
        <w:rPr>
          <w:sz w:val="24"/>
          <w:szCs w:val="24"/>
        </w:rPr>
        <w:t xml:space="preserve"> + 4) л на </w:t>
      </w:r>
      <w:smartTag w:uri="urn:schemas-microsoft-com:office:smarttags" w:element="metricconverter">
        <w:smartTagPr>
          <w:attr w:name="ProductID" w:val="10 м"/>
        </w:smartTagPr>
        <w:r w:rsidRPr="000A61D8">
          <w:rPr>
            <w:sz w:val="24"/>
            <w:szCs w:val="24"/>
          </w:rPr>
          <w:t>10 м</w:t>
        </w:r>
      </w:smartTag>
      <w:r w:rsidRPr="000A61D8">
        <w:rPr>
          <w:sz w:val="24"/>
          <w:szCs w:val="24"/>
        </w:rPr>
        <w:t xml:space="preserve"> длины трубопровода за время испытания 30 мин, где </w:t>
      </w:r>
      <w:r w:rsidRPr="000A61D8">
        <w:rPr>
          <w:rStyle w:val="295pt"/>
          <w:sz w:val="24"/>
          <w:szCs w:val="24"/>
          <w:lang w:val="en-US"/>
        </w:rPr>
        <w:t>D</w:t>
      </w:r>
      <w:r w:rsidRPr="000A61D8">
        <w:rPr>
          <w:sz w:val="24"/>
          <w:szCs w:val="24"/>
        </w:rPr>
        <w:t xml:space="preserve"> - внутренний (условный) </w:t>
      </w:r>
      <w:r w:rsidRPr="000A61D8">
        <w:rPr>
          <w:sz w:val="24"/>
          <w:szCs w:val="24"/>
        </w:rPr>
        <w:lastRenderedPageBreak/>
        <w:t>диаметр трубопровода, мм.</w:t>
      </w:r>
    </w:p>
    <w:p w:rsidR="00571E21" w:rsidRPr="000A61D8" w:rsidRDefault="00571E21" w:rsidP="00571E21">
      <w:pPr>
        <w:pStyle w:val="a7"/>
        <w:numPr>
          <w:ilvl w:val="0"/>
          <w:numId w:val="1"/>
        </w:numPr>
        <w:shd w:val="clear" w:color="auto" w:fill="auto"/>
        <w:spacing w:line="240" w:lineRule="auto"/>
        <w:ind w:left="0" w:firstLine="349"/>
        <w:rPr>
          <w:sz w:val="24"/>
          <w:szCs w:val="24"/>
        </w:rPr>
      </w:pPr>
      <w:r w:rsidRPr="000A61D8">
        <w:rPr>
          <w:sz w:val="24"/>
          <w:szCs w:val="24"/>
        </w:rPr>
        <w:t>Для железобетонных трубопроводов со стыковыми соединениями на резиновых уплотнителях допустимый объем добавленной воды (приток воды) следует принимать с коэффициентом 0,7.</w:t>
      </w:r>
    </w:p>
    <w:p w:rsidR="00571E21" w:rsidRPr="000A61D8" w:rsidRDefault="00571E21" w:rsidP="00571E21">
      <w:pPr>
        <w:pStyle w:val="a7"/>
        <w:numPr>
          <w:ilvl w:val="0"/>
          <w:numId w:val="1"/>
        </w:numPr>
        <w:shd w:val="clear" w:color="auto" w:fill="auto"/>
        <w:spacing w:line="240" w:lineRule="auto"/>
        <w:ind w:left="0" w:firstLine="349"/>
        <w:rPr>
          <w:sz w:val="24"/>
          <w:szCs w:val="24"/>
        </w:rPr>
      </w:pPr>
      <w:r w:rsidRPr="000A61D8">
        <w:rPr>
          <w:sz w:val="24"/>
          <w:szCs w:val="24"/>
        </w:rPr>
        <w:t xml:space="preserve">Допустимые объемы добавленной воды (приток воды) через стенки и днище колодца на </w:t>
      </w:r>
      <w:smartTag w:uri="urn:schemas-microsoft-com:office:smarttags" w:element="metricconverter">
        <w:smartTagPr>
          <w:attr w:name="ProductID" w:val="1 м"/>
        </w:smartTagPr>
        <w:r w:rsidRPr="000A61D8">
          <w:rPr>
            <w:sz w:val="24"/>
            <w:szCs w:val="24"/>
          </w:rPr>
          <w:t>1 м</w:t>
        </w:r>
      </w:smartTag>
      <w:r w:rsidRPr="000A61D8">
        <w:rPr>
          <w:sz w:val="24"/>
          <w:szCs w:val="24"/>
        </w:rPr>
        <w:t xml:space="preserve"> его глубины следует принимать равными допустимому объему добавленной воды (притоку воды) на </w:t>
      </w:r>
      <w:smartTag w:uri="urn:schemas-microsoft-com:office:smarttags" w:element="metricconverter">
        <w:smartTagPr>
          <w:attr w:name="ProductID" w:val="1 м"/>
        </w:smartTagPr>
        <w:r w:rsidRPr="000A61D8">
          <w:rPr>
            <w:sz w:val="24"/>
            <w:szCs w:val="24"/>
          </w:rPr>
          <w:t>1 м</w:t>
        </w:r>
      </w:smartTag>
      <w:r w:rsidRPr="000A61D8">
        <w:rPr>
          <w:sz w:val="24"/>
          <w:szCs w:val="24"/>
        </w:rPr>
        <w:t xml:space="preserve"> длины труб, диаметр которых равен внутреннему диаметру колодца.</w:t>
      </w:r>
    </w:p>
    <w:p w:rsidR="00571E21" w:rsidRPr="000A61D8" w:rsidRDefault="00571E21" w:rsidP="00571E21">
      <w:pPr>
        <w:pStyle w:val="a7"/>
        <w:numPr>
          <w:ilvl w:val="0"/>
          <w:numId w:val="1"/>
        </w:numPr>
        <w:shd w:val="clear" w:color="auto" w:fill="auto"/>
        <w:spacing w:line="240" w:lineRule="auto"/>
        <w:ind w:left="0" w:firstLine="349"/>
        <w:rPr>
          <w:sz w:val="24"/>
          <w:szCs w:val="24"/>
        </w:rPr>
      </w:pPr>
      <w:r w:rsidRPr="000A61D8">
        <w:rPr>
          <w:sz w:val="24"/>
          <w:szCs w:val="24"/>
        </w:rPr>
        <w:t>Допустимый объем добавленной воды (приток воды) в трубопровод, сооружаемый из сборных железобетонных элементов и блоков, следует принимать таким же, как для трубопроводов из железобетонных труб, равновеликих им по площади поперечного сечения.</w:t>
      </w:r>
    </w:p>
    <w:p w:rsidR="00571E21" w:rsidRPr="000A61D8" w:rsidRDefault="00571E21" w:rsidP="00571E21">
      <w:pPr>
        <w:pStyle w:val="3"/>
        <w:shd w:val="clear" w:color="auto" w:fill="auto"/>
        <w:spacing w:after="0" w:line="240" w:lineRule="auto"/>
        <w:ind w:left="20" w:right="20" w:firstLine="400"/>
        <w:jc w:val="both"/>
        <w:rPr>
          <w:sz w:val="24"/>
          <w:szCs w:val="24"/>
        </w:rPr>
      </w:pPr>
    </w:p>
    <w:p w:rsidR="00571E21" w:rsidRPr="000A61D8" w:rsidRDefault="00571E21" w:rsidP="00571E21">
      <w:pPr>
        <w:pStyle w:val="3"/>
        <w:shd w:val="clear" w:color="auto" w:fill="auto"/>
        <w:spacing w:after="0" w:line="240" w:lineRule="auto"/>
        <w:ind w:left="20" w:right="20" w:firstLine="400"/>
        <w:jc w:val="both"/>
        <w:rPr>
          <w:sz w:val="24"/>
          <w:szCs w:val="24"/>
        </w:rPr>
      </w:pPr>
      <w:r w:rsidRPr="000A61D8">
        <w:rPr>
          <w:sz w:val="24"/>
          <w:szCs w:val="24"/>
        </w:rPr>
        <w:t>Служба эксплуатации согласовывает для заказчика выполненный проектной организацией проект, оставляя у себя один экземпляр, который в дальнейшем используется при осуществлении технического надзора за строительством и при приемке в эксплуатацию построенной сети [</w:t>
      </w:r>
      <w:r w:rsidRPr="000A61D8">
        <w:rPr>
          <w:rStyle w:val="1"/>
          <w:sz w:val="24"/>
          <w:szCs w:val="24"/>
        </w:rPr>
        <w:t>1</w:t>
      </w:r>
      <w:r w:rsidRPr="000A61D8">
        <w:rPr>
          <w:sz w:val="24"/>
          <w:szCs w:val="24"/>
        </w:rPr>
        <w:t>].</w:t>
      </w:r>
    </w:p>
    <w:p w:rsidR="00571E21" w:rsidRPr="000A61D8" w:rsidRDefault="00571E21" w:rsidP="00571E21">
      <w:pPr>
        <w:jc w:val="center"/>
        <w:rPr>
          <w:rFonts w:ascii="Times New Roman" w:hAnsi="Times New Roman" w:cs="Times New Roman"/>
          <w:noProof/>
          <w:sz w:val="24"/>
          <w:szCs w:val="24"/>
          <w:lang w:eastAsia="ru-RU"/>
        </w:rPr>
      </w:pPr>
    </w:p>
    <w:p w:rsidR="005109A4" w:rsidRPr="000A61D8" w:rsidRDefault="005109A4">
      <w:pPr>
        <w:rPr>
          <w:sz w:val="24"/>
          <w:szCs w:val="24"/>
        </w:rPr>
      </w:pPr>
    </w:p>
    <w:sectPr w:rsidR="005109A4" w:rsidRPr="000A61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859"/>
    <w:multiLevelType w:val="multilevel"/>
    <w:tmpl w:val="61D479D2"/>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nsid w:val="4B4437E9"/>
    <w:multiLevelType w:val="multilevel"/>
    <w:tmpl w:val="2DE4CBA4"/>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34E"/>
    <w:rsid w:val="000A61D8"/>
    <w:rsid w:val="005109A4"/>
    <w:rsid w:val="00571E21"/>
    <w:rsid w:val="005A46A4"/>
    <w:rsid w:val="008043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BE3A7B5-6FEB-4E5D-B6ED-36223680E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1E21"/>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3"/>
    <w:rsid w:val="00571E21"/>
    <w:rPr>
      <w:rFonts w:ascii="Times New Roman" w:eastAsia="Times New Roman" w:hAnsi="Times New Roman" w:cs="Times New Roman"/>
      <w:sz w:val="20"/>
      <w:szCs w:val="20"/>
      <w:shd w:val="clear" w:color="auto" w:fill="FFFFFF"/>
    </w:rPr>
  </w:style>
  <w:style w:type="character" w:customStyle="1" w:styleId="1">
    <w:name w:val="Основной текст1"/>
    <w:rsid w:val="00571E2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kk-KZ"/>
    </w:rPr>
  </w:style>
  <w:style w:type="character" w:customStyle="1" w:styleId="30">
    <w:name w:val="Основной текст (3)_"/>
    <w:link w:val="31"/>
    <w:rsid w:val="00571E21"/>
    <w:rPr>
      <w:rFonts w:ascii="Times New Roman" w:eastAsia="Times New Roman" w:hAnsi="Times New Roman" w:cs="Times New Roman"/>
      <w:b/>
      <w:bCs/>
      <w:sz w:val="20"/>
      <w:szCs w:val="20"/>
      <w:shd w:val="clear" w:color="auto" w:fill="FFFFFF"/>
    </w:rPr>
  </w:style>
  <w:style w:type="character" w:customStyle="1" w:styleId="32">
    <w:name w:val="Заголовок №3_"/>
    <w:link w:val="33"/>
    <w:rsid w:val="00571E21"/>
    <w:rPr>
      <w:rFonts w:ascii="Times New Roman" w:eastAsia="Times New Roman" w:hAnsi="Times New Roman" w:cs="Times New Roman"/>
      <w:b/>
      <w:bCs/>
      <w:sz w:val="20"/>
      <w:szCs w:val="20"/>
      <w:shd w:val="clear" w:color="auto" w:fill="FFFFFF"/>
    </w:rPr>
  </w:style>
  <w:style w:type="character" w:customStyle="1" w:styleId="a4">
    <w:name w:val="Основной текст + Полужирный"/>
    <w:rsid w:val="00571E21"/>
    <w:rPr>
      <w:rFonts w:ascii="Times New Roman" w:eastAsia="Times New Roman" w:hAnsi="Times New Roman" w:cs="Times New Roman"/>
      <w:b/>
      <w:bCs/>
      <w:i w:val="0"/>
      <w:iCs w:val="0"/>
      <w:smallCaps w:val="0"/>
      <w:strike w:val="0"/>
      <w:color w:val="000000"/>
      <w:spacing w:val="0"/>
      <w:w w:val="100"/>
      <w:position w:val="0"/>
      <w:sz w:val="20"/>
      <w:szCs w:val="20"/>
      <w:u w:val="none"/>
      <w:lang w:val="kk-KZ"/>
    </w:rPr>
  </w:style>
  <w:style w:type="paragraph" w:customStyle="1" w:styleId="3">
    <w:name w:val="Основной текст3"/>
    <w:basedOn w:val="a"/>
    <w:link w:val="a3"/>
    <w:rsid w:val="00571E21"/>
    <w:pPr>
      <w:widowControl w:val="0"/>
      <w:shd w:val="clear" w:color="auto" w:fill="FFFFFF"/>
      <w:spacing w:after="240" w:line="0" w:lineRule="atLeast"/>
      <w:ind w:hanging="1660"/>
    </w:pPr>
    <w:rPr>
      <w:rFonts w:ascii="Times New Roman" w:eastAsia="Times New Roman" w:hAnsi="Times New Roman" w:cs="Times New Roman"/>
      <w:sz w:val="20"/>
      <w:szCs w:val="20"/>
    </w:rPr>
  </w:style>
  <w:style w:type="paragraph" w:customStyle="1" w:styleId="31">
    <w:name w:val="Основной текст (3)"/>
    <w:basedOn w:val="a"/>
    <w:link w:val="30"/>
    <w:rsid w:val="00571E21"/>
    <w:pPr>
      <w:widowControl w:val="0"/>
      <w:shd w:val="clear" w:color="auto" w:fill="FFFFFF"/>
      <w:spacing w:before="180" w:after="0" w:line="0" w:lineRule="atLeast"/>
    </w:pPr>
    <w:rPr>
      <w:rFonts w:ascii="Times New Roman" w:eastAsia="Times New Roman" w:hAnsi="Times New Roman" w:cs="Times New Roman"/>
      <w:b/>
      <w:bCs/>
      <w:sz w:val="20"/>
      <w:szCs w:val="20"/>
    </w:rPr>
  </w:style>
  <w:style w:type="paragraph" w:customStyle="1" w:styleId="33">
    <w:name w:val="Заголовок №3"/>
    <w:basedOn w:val="a"/>
    <w:link w:val="32"/>
    <w:rsid w:val="00571E21"/>
    <w:pPr>
      <w:widowControl w:val="0"/>
      <w:shd w:val="clear" w:color="auto" w:fill="FFFFFF"/>
      <w:spacing w:before="180" w:after="0" w:line="228" w:lineRule="exact"/>
      <w:jc w:val="both"/>
      <w:outlineLvl w:val="2"/>
    </w:pPr>
    <w:rPr>
      <w:rFonts w:ascii="Times New Roman" w:eastAsia="Times New Roman" w:hAnsi="Times New Roman" w:cs="Times New Roman"/>
      <w:b/>
      <w:bCs/>
      <w:sz w:val="20"/>
      <w:szCs w:val="20"/>
    </w:rPr>
  </w:style>
  <w:style w:type="character" w:customStyle="1" w:styleId="a5">
    <w:name w:val="Основной текст + Курсив"/>
    <w:rsid w:val="00571E21"/>
    <w:rPr>
      <w:rFonts w:ascii="Times New Roman" w:eastAsia="Times New Roman" w:hAnsi="Times New Roman" w:cs="Times New Roman"/>
      <w:b w:val="0"/>
      <w:bCs w:val="0"/>
      <w:i/>
      <w:iCs/>
      <w:smallCaps w:val="0"/>
      <w:strike w:val="0"/>
      <w:color w:val="000000"/>
      <w:spacing w:val="0"/>
      <w:w w:val="100"/>
      <w:position w:val="0"/>
      <w:sz w:val="20"/>
      <w:szCs w:val="20"/>
      <w:u w:val="none"/>
      <w:lang w:val="kk-KZ"/>
    </w:rPr>
  </w:style>
  <w:style w:type="character" w:customStyle="1" w:styleId="8pt">
    <w:name w:val="Основной текст + 8 pt;Полужирный"/>
    <w:rsid w:val="00571E21"/>
    <w:rPr>
      <w:rFonts w:ascii="Times New Roman" w:eastAsia="Times New Roman" w:hAnsi="Times New Roman" w:cs="Times New Roman"/>
      <w:b/>
      <w:bCs/>
      <w:i w:val="0"/>
      <w:iCs w:val="0"/>
      <w:smallCaps w:val="0"/>
      <w:strike w:val="0"/>
      <w:color w:val="000000"/>
      <w:spacing w:val="0"/>
      <w:w w:val="100"/>
      <w:position w:val="0"/>
      <w:sz w:val="16"/>
      <w:szCs w:val="16"/>
      <w:u w:val="none"/>
      <w:lang w:val="kk-KZ"/>
    </w:rPr>
  </w:style>
  <w:style w:type="character" w:customStyle="1" w:styleId="4">
    <w:name w:val="Основной текст (4)_"/>
    <w:link w:val="40"/>
    <w:rsid w:val="00571E21"/>
    <w:rPr>
      <w:rFonts w:ascii="Times New Roman" w:eastAsia="Times New Roman" w:hAnsi="Times New Roman" w:cs="Times New Roman"/>
      <w:shd w:val="clear" w:color="auto" w:fill="FFFFFF"/>
    </w:rPr>
  </w:style>
  <w:style w:type="character" w:customStyle="1" w:styleId="40pt">
    <w:name w:val="Основной текст (4) + Курсив;Интервал 0 pt"/>
    <w:rsid w:val="00571E21"/>
    <w:rPr>
      <w:rFonts w:ascii="Times New Roman" w:eastAsia="Times New Roman" w:hAnsi="Times New Roman" w:cs="Times New Roman"/>
      <w:b w:val="0"/>
      <w:bCs w:val="0"/>
      <w:i/>
      <w:iCs/>
      <w:smallCaps w:val="0"/>
      <w:strike w:val="0"/>
      <w:color w:val="000000"/>
      <w:spacing w:val="10"/>
      <w:w w:val="100"/>
      <w:position w:val="0"/>
      <w:sz w:val="22"/>
      <w:szCs w:val="22"/>
      <w:u w:val="none"/>
      <w:lang w:val="kk-KZ"/>
    </w:rPr>
  </w:style>
  <w:style w:type="character" w:customStyle="1" w:styleId="41">
    <w:name w:val="Основной текст (4) + Курсив"/>
    <w:aliases w:val="Интервал 0 pt2"/>
    <w:rsid w:val="00571E21"/>
    <w:rPr>
      <w:rFonts w:ascii="Times New Roman" w:eastAsia="Times New Roman" w:hAnsi="Times New Roman" w:cs="Times New Roman"/>
      <w:b w:val="0"/>
      <w:bCs w:val="0"/>
      <w:i/>
      <w:iCs/>
      <w:smallCaps w:val="0"/>
      <w:strike w:val="0"/>
      <w:color w:val="000000"/>
      <w:spacing w:val="0"/>
      <w:w w:val="100"/>
      <w:position w:val="0"/>
      <w:sz w:val="22"/>
      <w:szCs w:val="22"/>
      <w:u w:val="none"/>
      <w:lang w:val="kk-KZ"/>
    </w:rPr>
  </w:style>
  <w:style w:type="character" w:customStyle="1" w:styleId="42">
    <w:name w:val="Основной текст (4) + Полужирный"/>
    <w:rsid w:val="00571E21"/>
    <w:rPr>
      <w:rFonts w:ascii="Times New Roman" w:eastAsia="Times New Roman" w:hAnsi="Times New Roman" w:cs="Times New Roman"/>
      <w:b/>
      <w:bCs/>
      <w:i w:val="0"/>
      <w:iCs w:val="0"/>
      <w:smallCaps w:val="0"/>
      <w:strike w:val="0"/>
      <w:color w:val="000000"/>
      <w:spacing w:val="0"/>
      <w:w w:val="100"/>
      <w:position w:val="0"/>
      <w:sz w:val="22"/>
      <w:szCs w:val="22"/>
      <w:u w:val="none"/>
      <w:lang w:val="kk-KZ"/>
    </w:rPr>
  </w:style>
  <w:style w:type="character" w:customStyle="1" w:styleId="2">
    <w:name w:val="Подпись к таблице (2)_"/>
    <w:link w:val="20"/>
    <w:rsid w:val="00571E21"/>
    <w:rPr>
      <w:rFonts w:ascii="Times New Roman" w:eastAsia="Times New Roman" w:hAnsi="Times New Roman" w:cs="Times New Roman"/>
      <w:b/>
      <w:bCs/>
      <w:shd w:val="clear" w:color="auto" w:fill="FFFFFF"/>
    </w:rPr>
  </w:style>
  <w:style w:type="character" w:customStyle="1" w:styleId="21">
    <w:name w:val="Подпись к таблице (2) + Не полужирный;Курсив"/>
    <w:rsid w:val="00571E21"/>
    <w:rPr>
      <w:rFonts w:ascii="Times New Roman" w:eastAsia="Times New Roman" w:hAnsi="Times New Roman" w:cs="Times New Roman"/>
      <w:b/>
      <w:bCs/>
      <w:i/>
      <w:iCs/>
      <w:smallCaps w:val="0"/>
      <w:strike w:val="0"/>
      <w:color w:val="000000"/>
      <w:spacing w:val="0"/>
      <w:w w:val="100"/>
      <w:position w:val="0"/>
      <w:sz w:val="22"/>
      <w:szCs w:val="22"/>
      <w:u w:val="none"/>
      <w:lang w:val="kk-KZ"/>
    </w:rPr>
  </w:style>
  <w:style w:type="character" w:customStyle="1" w:styleId="a6">
    <w:name w:val="Подпись к таблице_"/>
    <w:link w:val="a7"/>
    <w:rsid w:val="00571E21"/>
    <w:rPr>
      <w:rFonts w:ascii="Times New Roman" w:eastAsia="Times New Roman" w:hAnsi="Times New Roman" w:cs="Times New Roman"/>
      <w:sz w:val="20"/>
      <w:szCs w:val="20"/>
      <w:shd w:val="clear" w:color="auto" w:fill="FFFFFF"/>
    </w:rPr>
  </w:style>
  <w:style w:type="character" w:customStyle="1" w:styleId="295pt">
    <w:name w:val="Основной текст (2) + 9;5 pt;Курсив"/>
    <w:rsid w:val="00571E21"/>
    <w:rPr>
      <w:rFonts w:ascii="Times New Roman" w:eastAsia="Times New Roman" w:hAnsi="Times New Roman" w:cs="Times New Roman"/>
      <w:b w:val="0"/>
      <w:bCs w:val="0"/>
      <w:i/>
      <w:iCs/>
      <w:smallCaps w:val="0"/>
      <w:strike w:val="0"/>
      <w:color w:val="000000"/>
      <w:spacing w:val="0"/>
      <w:w w:val="100"/>
      <w:position w:val="0"/>
      <w:sz w:val="19"/>
      <w:szCs w:val="19"/>
      <w:u w:val="none"/>
    </w:rPr>
  </w:style>
  <w:style w:type="paragraph" w:customStyle="1" w:styleId="40">
    <w:name w:val="Основной текст (4)"/>
    <w:basedOn w:val="a"/>
    <w:link w:val="4"/>
    <w:rsid w:val="00571E21"/>
    <w:pPr>
      <w:widowControl w:val="0"/>
      <w:shd w:val="clear" w:color="auto" w:fill="FFFFFF"/>
      <w:spacing w:after="0" w:line="261" w:lineRule="exact"/>
    </w:pPr>
    <w:rPr>
      <w:rFonts w:ascii="Times New Roman" w:eastAsia="Times New Roman" w:hAnsi="Times New Roman" w:cs="Times New Roman"/>
    </w:rPr>
  </w:style>
  <w:style w:type="paragraph" w:customStyle="1" w:styleId="20">
    <w:name w:val="Подпись к таблице (2)"/>
    <w:basedOn w:val="a"/>
    <w:link w:val="2"/>
    <w:rsid w:val="00571E21"/>
    <w:pPr>
      <w:widowControl w:val="0"/>
      <w:shd w:val="clear" w:color="auto" w:fill="FFFFFF"/>
      <w:spacing w:after="0" w:line="255" w:lineRule="exact"/>
      <w:ind w:firstLine="440"/>
    </w:pPr>
    <w:rPr>
      <w:rFonts w:ascii="Times New Roman" w:eastAsia="Times New Roman" w:hAnsi="Times New Roman" w:cs="Times New Roman"/>
      <w:b/>
      <w:bCs/>
    </w:rPr>
  </w:style>
  <w:style w:type="paragraph" w:customStyle="1" w:styleId="a7">
    <w:name w:val="Подпись к таблице"/>
    <w:basedOn w:val="a"/>
    <w:link w:val="a6"/>
    <w:rsid w:val="00571E21"/>
    <w:pPr>
      <w:widowControl w:val="0"/>
      <w:shd w:val="clear" w:color="auto" w:fill="FFFFFF"/>
      <w:spacing w:after="0" w:line="210" w:lineRule="exact"/>
      <w:jc w:val="both"/>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3019</Words>
  <Characters>17211</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Julia_N</dc:creator>
  <cp:keywords/>
  <dc:description/>
  <cp:lastModifiedBy>Julia_N</cp:lastModifiedBy>
  <cp:revision>4</cp:revision>
  <dcterms:created xsi:type="dcterms:W3CDTF">2020-08-28T16:06:00Z</dcterms:created>
  <dcterms:modified xsi:type="dcterms:W3CDTF">2020-08-28T16:12:00Z</dcterms:modified>
</cp:coreProperties>
</file>